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C15" w:rsidRPr="00D95C9A" w:rsidRDefault="00D95C9A" w:rsidP="00EF1C15">
      <w:pPr>
        <w:jc w:val="center"/>
        <w:rPr>
          <w:rFonts w:ascii="Times New Roman" w:hAnsi="Times New Roman" w:cs="Times New Roman"/>
          <w:sz w:val="48"/>
          <w:szCs w:val="48"/>
        </w:rPr>
      </w:pPr>
      <w:r w:rsidRPr="00D95C9A">
        <w:rPr>
          <w:rFonts w:ascii="Times New Roman" w:hAnsi="Times New Roman" w:cs="Times New Roman"/>
          <w:sz w:val="48"/>
          <w:szCs w:val="48"/>
        </w:rPr>
        <w:t>UTENOS RAJONO SAVIVALDYBĖS LELIŪNŲ SOCIALINĖS GLOBOS NAMAI</w:t>
      </w:r>
    </w:p>
    <w:p w:rsidR="00D95C9A" w:rsidRDefault="00D95C9A" w:rsidP="00D95C9A">
      <w:pPr>
        <w:jc w:val="center"/>
        <w:rPr>
          <w:rFonts w:ascii="Times New Roman" w:hAnsi="Times New Roman" w:cs="Times New Roman"/>
          <w:b/>
          <w:sz w:val="48"/>
          <w:szCs w:val="48"/>
        </w:rPr>
      </w:pPr>
    </w:p>
    <w:p w:rsidR="00D95C9A" w:rsidRDefault="00D95C9A" w:rsidP="00D95C9A">
      <w:pPr>
        <w:jc w:val="center"/>
        <w:rPr>
          <w:rFonts w:ascii="Times New Roman" w:hAnsi="Times New Roman" w:cs="Times New Roman"/>
          <w:b/>
          <w:sz w:val="48"/>
          <w:szCs w:val="48"/>
        </w:rPr>
      </w:pPr>
    </w:p>
    <w:p w:rsidR="00D95C9A" w:rsidRDefault="00D95C9A" w:rsidP="00D95C9A">
      <w:pPr>
        <w:jc w:val="center"/>
        <w:rPr>
          <w:rFonts w:ascii="Times New Roman" w:hAnsi="Times New Roman" w:cs="Times New Roman"/>
          <w:b/>
          <w:sz w:val="48"/>
          <w:szCs w:val="48"/>
        </w:rPr>
      </w:pPr>
    </w:p>
    <w:p w:rsidR="00D95C9A" w:rsidRDefault="00D95C9A" w:rsidP="00D95C9A">
      <w:pPr>
        <w:jc w:val="center"/>
        <w:rPr>
          <w:rFonts w:ascii="Times New Roman" w:hAnsi="Times New Roman" w:cs="Times New Roman"/>
          <w:b/>
          <w:sz w:val="48"/>
          <w:szCs w:val="48"/>
        </w:rPr>
      </w:pPr>
    </w:p>
    <w:p w:rsidR="00D95C9A" w:rsidRDefault="00D95C9A" w:rsidP="00D95C9A">
      <w:pPr>
        <w:jc w:val="center"/>
        <w:rPr>
          <w:rFonts w:ascii="Times New Roman" w:hAnsi="Times New Roman" w:cs="Times New Roman"/>
          <w:b/>
          <w:sz w:val="48"/>
          <w:szCs w:val="48"/>
        </w:rPr>
      </w:pPr>
    </w:p>
    <w:p w:rsidR="00D95C9A" w:rsidRDefault="00D95C9A" w:rsidP="00D95C9A">
      <w:pPr>
        <w:jc w:val="center"/>
        <w:rPr>
          <w:rFonts w:ascii="Times New Roman" w:hAnsi="Times New Roman" w:cs="Times New Roman"/>
          <w:b/>
          <w:sz w:val="48"/>
          <w:szCs w:val="48"/>
        </w:rPr>
      </w:pPr>
    </w:p>
    <w:p w:rsidR="00EF1C15" w:rsidRDefault="00EF1C15" w:rsidP="00D95C9A">
      <w:pPr>
        <w:jc w:val="center"/>
        <w:rPr>
          <w:rFonts w:ascii="Times New Roman" w:hAnsi="Times New Roman" w:cs="Times New Roman"/>
          <w:b/>
          <w:sz w:val="48"/>
          <w:szCs w:val="48"/>
        </w:rPr>
      </w:pPr>
    </w:p>
    <w:p w:rsidR="00EE627D" w:rsidRDefault="00D95C9A" w:rsidP="00D95C9A">
      <w:pPr>
        <w:jc w:val="center"/>
        <w:rPr>
          <w:rFonts w:ascii="Times New Roman" w:hAnsi="Times New Roman" w:cs="Times New Roman"/>
          <w:b/>
          <w:sz w:val="48"/>
          <w:szCs w:val="48"/>
        </w:rPr>
      </w:pPr>
      <w:r w:rsidRPr="00D95C9A">
        <w:rPr>
          <w:rFonts w:ascii="Times New Roman" w:hAnsi="Times New Roman" w:cs="Times New Roman"/>
          <w:b/>
          <w:sz w:val="48"/>
          <w:szCs w:val="48"/>
        </w:rPr>
        <w:t>EQUASS KOKYBĖS SISTEMOS REZULTATŲ ANALIZĖ UŽ 2020 – 2021 M.</w:t>
      </w:r>
    </w:p>
    <w:p w:rsidR="00D95C9A" w:rsidRDefault="00D95C9A" w:rsidP="00D95C9A">
      <w:pPr>
        <w:jc w:val="center"/>
        <w:rPr>
          <w:rFonts w:ascii="Times New Roman" w:hAnsi="Times New Roman" w:cs="Times New Roman"/>
          <w:b/>
          <w:sz w:val="48"/>
          <w:szCs w:val="48"/>
        </w:rPr>
      </w:pPr>
    </w:p>
    <w:p w:rsidR="00EF1C15" w:rsidRPr="00EF1C15" w:rsidRDefault="00D95C9A" w:rsidP="00EF1C15">
      <w:pPr>
        <w:spacing w:after="0" w:line="240" w:lineRule="auto"/>
        <w:rPr>
          <w:rFonts w:ascii="Times New Roman" w:hAnsi="Times New Roman" w:cs="Times New Roman"/>
          <w:b/>
          <w:sz w:val="48"/>
          <w:szCs w:val="48"/>
        </w:rPr>
      </w:pPr>
      <w:r>
        <w:rPr>
          <w:rFonts w:ascii="Times New Roman" w:hAnsi="Times New Roman" w:cs="Times New Roman"/>
          <w:b/>
          <w:sz w:val="48"/>
          <w:szCs w:val="48"/>
        </w:rPr>
        <w:br w:type="page"/>
      </w:r>
    </w:p>
    <w:p w:rsidR="00D95C9A" w:rsidRPr="004C2720" w:rsidRDefault="00D95C9A" w:rsidP="00EF1C15">
      <w:pPr>
        <w:spacing w:after="0" w:line="240" w:lineRule="auto"/>
        <w:jc w:val="center"/>
        <w:rPr>
          <w:rFonts w:ascii="Times New Roman" w:hAnsi="Times New Roman" w:cs="Times New Roman"/>
          <w:sz w:val="28"/>
          <w:szCs w:val="28"/>
        </w:rPr>
      </w:pPr>
      <w:r w:rsidRPr="004C2720">
        <w:rPr>
          <w:rFonts w:ascii="Times New Roman" w:hAnsi="Times New Roman" w:cs="Times New Roman"/>
          <w:sz w:val="28"/>
          <w:szCs w:val="28"/>
        </w:rPr>
        <w:lastRenderedPageBreak/>
        <w:t>EQUASS kokybės sistemos rezultatų analizė</w:t>
      </w:r>
    </w:p>
    <w:p w:rsidR="00EF1C15" w:rsidRPr="00EF1C15" w:rsidRDefault="00EF1C15" w:rsidP="00EF1C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2021 m. </w:t>
      </w:r>
    </w:p>
    <w:sdt>
      <w:sdtPr>
        <w:rPr>
          <w:rFonts w:asciiTheme="minorHAnsi" w:eastAsiaTheme="minorHAnsi" w:hAnsiTheme="minorHAnsi" w:cstheme="minorBidi"/>
          <w:color w:val="auto"/>
          <w:sz w:val="22"/>
          <w:szCs w:val="22"/>
          <w:lang w:eastAsia="en-US"/>
        </w:rPr>
        <w:id w:val="-437063223"/>
        <w:docPartObj>
          <w:docPartGallery w:val="Table of Contents"/>
          <w:docPartUnique/>
        </w:docPartObj>
      </w:sdtPr>
      <w:sdtEndPr>
        <w:rPr>
          <w:rFonts w:ascii="Times New Roman" w:hAnsi="Times New Roman" w:cs="Times New Roman"/>
          <w:b/>
          <w:bCs/>
          <w:sz w:val="24"/>
          <w:szCs w:val="24"/>
        </w:rPr>
      </w:sdtEndPr>
      <w:sdtContent>
        <w:p w:rsidR="00B272C3" w:rsidRPr="004C2720" w:rsidRDefault="00B272C3" w:rsidP="00B272C3">
          <w:pPr>
            <w:pStyle w:val="Turinioantrat"/>
            <w:rPr>
              <w:rFonts w:ascii="Times New Roman" w:hAnsi="Times New Roman" w:cs="Times New Roman"/>
              <w:sz w:val="24"/>
              <w:szCs w:val="24"/>
            </w:rPr>
          </w:pPr>
          <w:r w:rsidRPr="004C2720">
            <w:rPr>
              <w:rFonts w:ascii="Times New Roman" w:hAnsi="Times New Roman" w:cs="Times New Roman"/>
              <w:b/>
              <w:bCs/>
              <w:sz w:val="24"/>
              <w:szCs w:val="24"/>
            </w:rPr>
            <w:fldChar w:fldCharType="begin"/>
          </w:r>
          <w:r w:rsidRPr="004C2720">
            <w:rPr>
              <w:rFonts w:ascii="Times New Roman" w:hAnsi="Times New Roman" w:cs="Times New Roman"/>
              <w:b/>
              <w:bCs/>
              <w:sz w:val="24"/>
              <w:szCs w:val="24"/>
            </w:rPr>
            <w:instrText xml:space="preserve"> TOC \o "1-3" \h \z \u </w:instrText>
          </w:r>
          <w:r w:rsidRPr="004C2720">
            <w:rPr>
              <w:rFonts w:ascii="Times New Roman" w:hAnsi="Times New Roman" w:cs="Times New Roman"/>
              <w:b/>
              <w:bCs/>
              <w:sz w:val="24"/>
              <w:szCs w:val="24"/>
            </w:rPr>
            <w:fldChar w:fldCharType="separate"/>
          </w:r>
        </w:p>
        <w:p w:rsidR="00B272C3" w:rsidRPr="004C2720" w:rsidRDefault="004941A8">
          <w:pPr>
            <w:pStyle w:val="Turinys1"/>
            <w:tabs>
              <w:tab w:val="right" w:leader="dot" w:pos="9628"/>
            </w:tabs>
            <w:rPr>
              <w:rFonts w:ascii="Times New Roman" w:hAnsi="Times New Roman" w:cs="Times New Roman"/>
              <w:noProof/>
              <w:sz w:val="24"/>
              <w:szCs w:val="24"/>
            </w:rPr>
          </w:pPr>
          <w:hyperlink w:anchor="_Toc83139898" w:history="1">
            <w:r w:rsidR="00B272C3" w:rsidRPr="004C2720">
              <w:rPr>
                <w:rStyle w:val="Hipersaitas"/>
                <w:rFonts w:ascii="Times New Roman" w:hAnsi="Times New Roman" w:cs="Times New Roman"/>
                <w:noProof/>
                <w:sz w:val="24"/>
                <w:szCs w:val="24"/>
              </w:rPr>
              <w:t xml:space="preserve">DARBUOTOJŲ UGDYMOSI, NUOLATINIO MOKYMOSI IR TOBULĖJIMO REZULTATAI </w:t>
            </w:r>
            <w:r w:rsidR="00B272C3" w:rsidRPr="004C2720">
              <w:rPr>
                <w:rFonts w:ascii="Times New Roman" w:hAnsi="Times New Roman" w:cs="Times New Roman"/>
                <w:noProof/>
                <w:webHidden/>
                <w:sz w:val="24"/>
                <w:szCs w:val="24"/>
              </w:rPr>
              <w:tab/>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_Toc83139898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3</w:t>
            </w:r>
            <w:r w:rsidR="00B272C3" w:rsidRPr="004C2720">
              <w:rPr>
                <w:rFonts w:ascii="Times New Roman" w:hAnsi="Times New Roman" w:cs="Times New Roman"/>
                <w:noProof/>
                <w:webHidden/>
                <w:sz w:val="24"/>
                <w:szCs w:val="24"/>
              </w:rPr>
              <w:fldChar w:fldCharType="end"/>
            </w:r>
          </w:hyperlink>
        </w:p>
        <w:p w:rsidR="00B272C3" w:rsidRPr="004C2720" w:rsidRDefault="004941A8" w:rsidP="00B272C3">
          <w:pPr>
            <w:pStyle w:val="Turinys1"/>
            <w:tabs>
              <w:tab w:val="right" w:leader="dot" w:pos="9628"/>
            </w:tabs>
            <w:rPr>
              <w:rFonts w:ascii="Times New Roman" w:hAnsi="Times New Roman" w:cs="Times New Roman"/>
              <w:noProof/>
              <w:sz w:val="24"/>
              <w:szCs w:val="24"/>
            </w:rPr>
          </w:pPr>
          <w:hyperlink w:anchor="_Toc83139900" w:history="1">
            <w:r w:rsidR="00B272C3" w:rsidRPr="004C2720">
              <w:rPr>
                <w:rStyle w:val="Hipersaitas"/>
                <w:rFonts w:ascii="Times New Roman" w:hAnsi="Times New Roman" w:cs="Times New Roman"/>
                <w:noProof/>
                <w:sz w:val="24"/>
                <w:szCs w:val="24"/>
              </w:rPr>
              <w:t xml:space="preserve">GYVENTOJŲ TEISIŲ SKATINIMO IR UŽTIKRINIMO KASDIENINIAME DARBE REZULTATAI </w:t>
            </w:r>
            <w:r w:rsidR="00B272C3" w:rsidRPr="004C2720">
              <w:rPr>
                <w:rFonts w:ascii="Times New Roman" w:hAnsi="Times New Roman" w:cs="Times New Roman"/>
                <w:noProof/>
                <w:webHidden/>
                <w:sz w:val="24"/>
                <w:szCs w:val="24"/>
              </w:rPr>
              <w:tab/>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_Toc83139900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4</w:t>
            </w:r>
            <w:r w:rsidR="00B272C3" w:rsidRPr="004C2720">
              <w:rPr>
                <w:rFonts w:ascii="Times New Roman" w:hAnsi="Times New Roman" w:cs="Times New Roman"/>
                <w:noProof/>
                <w:webHidden/>
                <w:sz w:val="24"/>
                <w:szCs w:val="24"/>
              </w:rPr>
              <w:fldChar w:fldCharType="end"/>
            </w:r>
          </w:hyperlink>
        </w:p>
        <w:p w:rsidR="00B272C3" w:rsidRPr="004C2720" w:rsidRDefault="004941A8">
          <w:pPr>
            <w:pStyle w:val="Turinys1"/>
            <w:tabs>
              <w:tab w:val="right" w:leader="dot" w:pos="9628"/>
            </w:tabs>
            <w:rPr>
              <w:rFonts w:ascii="Times New Roman" w:hAnsi="Times New Roman" w:cs="Times New Roman"/>
              <w:noProof/>
              <w:sz w:val="24"/>
              <w:szCs w:val="24"/>
            </w:rPr>
          </w:pPr>
          <w:hyperlink w:anchor="_Toc83139902" w:history="1">
            <w:r w:rsidR="00B272C3" w:rsidRPr="004C2720">
              <w:rPr>
                <w:rStyle w:val="Hipersaitas"/>
                <w:rFonts w:ascii="Times New Roman" w:hAnsi="Times New Roman" w:cs="Times New Roman"/>
                <w:noProof/>
                <w:sz w:val="24"/>
                <w:szCs w:val="24"/>
              </w:rPr>
              <w:t xml:space="preserve">PARTNERYSTĖS TEIKIAMOS NAUDOS REZULTATAI </w:t>
            </w:r>
            <w:r w:rsidR="00B272C3" w:rsidRPr="004C2720">
              <w:rPr>
                <w:rFonts w:ascii="Times New Roman" w:hAnsi="Times New Roman" w:cs="Times New Roman"/>
                <w:noProof/>
                <w:webHidden/>
                <w:sz w:val="24"/>
                <w:szCs w:val="24"/>
              </w:rPr>
              <w:tab/>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_Toc83139902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5</w:t>
            </w:r>
            <w:r w:rsidR="00B272C3" w:rsidRPr="004C2720">
              <w:rPr>
                <w:rFonts w:ascii="Times New Roman" w:hAnsi="Times New Roman" w:cs="Times New Roman"/>
                <w:noProof/>
                <w:webHidden/>
                <w:sz w:val="24"/>
                <w:szCs w:val="24"/>
              </w:rPr>
              <w:fldChar w:fldCharType="end"/>
            </w:r>
          </w:hyperlink>
        </w:p>
        <w:p w:rsidR="00B272C3" w:rsidRPr="004C2720" w:rsidRDefault="004941A8">
          <w:pPr>
            <w:pStyle w:val="Turinys1"/>
            <w:tabs>
              <w:tab w:val="right" w:leader="dot" w:pos="9628"/>
            </w:tabs>
            <w:rPr>
              <w:rFonts w:ascii="Times New Roman" w:hAnsi="Times New Roman" w:cs="Times New Roman"/>
              <w:noProof/>
              <w:sz w:val="24"/>
              <w:szCs w:val="24"/>
            </w:rPr>
          </w:pPr>
          <w:hyperlink w:anchor="_Toc83139904" w:history="1">
            <w:r w:rsidR="00B272C3" w:rsidRPr="004C2720">
              <w:rPr>
                <w:rStyle w:val="Hipersaitas"/>
                <w:rFonts w:ascii="Times New Roman" w:hAnsi="Times New Roman" w:cs="Times New Roman"/>
                <w:noProof/>
                <w:sz w:val="24"/>
                <w:szCs w:val="24"/>
              </w:rPr>
              <w:t>GYVENTOJŲ ĮTRAUKIMO Į PASLAUGŲ PLANAVIMĄ, TEIKIMĄ IR VERTINIMĄ REZULTATAI</w:t>
            </w:r>
            <w:r w:rsidR="00B272C3" w:rsidRPr="004C2720">
              <w:rPr>
                <w:rFonts w:ascii="Times New Roman" w:hAnsi="Times New Roman" w:cs="Times New Roman"/>
                <w:noProof/>
                <w:webHidden/>
                <w:sz w:val="24"/>
                <w:szCs w:val="24"/>
              </w:rPr>
              <w:t>..</w:t>
            </w:r>
            <w:r w:rsidR="004C2720">
              <w:rPr>
                <w:rFonts w:ascii="Times New Roman" w:hAnsi="Times New Roman" w:cs="Times New Roman"/>
                <w:noProof/>
                <w:webHidden/>
                <w:sz w:val="24"/>
                <w:szCs w:val="24"/>
              </w:rPr>
              <w:t>...................................................................................................................................</w:t>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_Toc83139904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6</w:t>
            </w:r>
            <w:r w:rsidR="00B272C3" w:rsidRPr="004C2720">
              <w:rPr>
                <w:rFonts w:ascii="Times New Roman" w:hAnsi="Times New Roman" w:cs="Times New Roman"/>
                <w:noProof/>
                <w:webHidden/>
                <w:sz w:val="24"/>
                <w:szCs w:val="24"/>
              </w:rPr>
              <w:fldChar w:fldCharType="end"/>
            </w:r>
          </w:hyperlink>
        </w:p>
        <w:p w:rsidR="00B272C3" w:rsidRPr="004C2720" w:rsidRDefault="004941A8">
          <w:pPr>
            <w:pStyle w:val="Turinys1"/>
            <w:tabs>
              <w:tab w:val="right" w:leader="dot" w:pos="9628"/>
            </w:tabs>
            <w:rPr>
              <w:rFonts w:ascii="Times New Roman" w:hAnsi="Times New Roman" w:cs="Times New Roman"/>
              <w:noProof/>
              <w:sz w:val="24"/>
              <w:szCs w:val="24"/>
            </w:rPr>
          </w:pPr>
          <w:hyperlink w:anchor="_Toc83139906" w:history="1">
            <w:r w:rsidR="00B272C3" w:rsidRPr="004C2720">
              <w:rPr>
                <w:rStyle w:val="Hipersaitas"/>
                <w:rFonts w:ascii="Times New Roman" w:hAnsi="Times New Roman" w:cs="Times New Roman"/>
                <w:noProof/>
                <w:sz w:val="24"/>
                <w:szCs w:val="24"/>
              </w:rPr>
              <w:t>GYVENTOJŲ ĮGALINIMO REZULTATAI</w:t>
            </w:r>
            <w:r w:rsidR="00B272C3" w:rsidRPr="004C2720">
              <w:rPr>
                <w:rFonts w:ascii="Times New Roman" w:hAnsi="Times New Roman" w:cs="Times New Roman"/>
                <w:noProof/>
                <w:webHidden/>
                <w:sz w:val="24"/>
                <w:szCs w:val="24"/>
              </w:rPr>
              <w:tab/>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_Toc83139906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7</w:t>
            </w:r>
            <w:r w:rsidR="00B272C3" w:rsidRPr="004C2720">
              <w:rPr>
                <w:rFonts w:ascii="Times New Roman" w:hAnsi="Times New Roman" w:cs="Times New Roman"/>
                <w:noProof/>
                <w:webHidden/>
                <w:sz w:val="24"/>
                <w:szCs w:val="24"/>
              </w:rPr>
              <w:fldChar w:fldCharType="end"/>
            </w:r>
          </w:hyperlink>
        </w:p>
        <w:p w:rsidR="00B272C3" w:rsidRPr="004C2720" w:rsidRDefault="004941A8">
          <w:pPr>
            <w:pStyle w:val="Turinys1"/>
            <w:tabs>
              <w:tab w:val="right" w:leader="dot" w:pos="9628"/>
            </w:tabs>
            <w:rPr>
              <w:rFonts w:ascii="Times New Roman" w:hAnsi="Times New Roman" w:cs="Times New Roman"/>
              <w:noProof/>
              <w:sz w:val="24"/>
              <w:szCs w:val="24"/>
            </w:rPr>
          </w:pPr>
          <w:hyperlink w:anchor="_Toc83139908" w:history="1">
            <w:r w:rsidR="00B272C3" w:rsidRPr="004C2720">
              <w:rPr>
                <w:rStyle w:val="Hipersaitas"/>
                <w:rFonts w:ascii="Times New Roman" w:hAnsi="Times New Roman" w:cs="Times New Roman"/>
                <w:noProof/>
                <w:sz w:val="24"/>
                <w:szCs w:val="24"/>
              </w:rPr>
              <w:t>GYVENIMO KOKYBĖS GERINIMO REZULTATAI</w:t>
            </w:r>
            <w:r w:rsidR="00B272C3" w:rsidRPr="004C2720">
              <w:rPr>
                <w:rFonts w:ascii="Times New Roman" w:hAnsi="Times New Roman" w:cs="Times New Roman"/>
                <w:noProof/>
                <w:webHidden/>
                <w:sz w:val="24"/>
                <w:szCs w:val="24"/>
              </w:rPr>
              <w:tab/>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_Toc83139908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8</w:t>
            </w:r>
            <w:r w:rsidR="00B272C3" w:rsidRPr="004C2720">
              <w:rPr>
                <w:rFonts w:ascii="Times New Roman" w:hAnsi="Times New Roman" w:cs="Times New Roman"/>
                <w:noProof/>
                <w:webHidden/>
                <w:sz w:val="24"/>
                <w:szCs w:val="24"/>
              </w:rPr>
              <w:fldChar w:fldCharType="end"/>
            </w:r>
          </w:hyperlink>
        </w:p>
        <w:p w:rsidR="00B272C3" w:rsidRPr="004C2720" w:rsidRDefault="004941A8">
          <w:pPr>
            <w:pStyle w:val="Turinys1"/>
            <w:tabs>
              <w:tab w:val="right" w:leader="dot" w:pos="9628"/>
            </w:tabs>
            <w:rPr>
              <w:rFonts w:ascii="Times New Roman" w:hAnsi="Times New Roman" w:cs="Times New Roman"/>
              <w:noProof/>
              <w:sz w:val="24"/>
              <w:szCs w:val="24"/>
            </w:rPr>
          </w:pPr>
          <w:hyperlink w:anchor="_Toc83139910" w:history="1">
            <w:r w:rsidR="00B272C3" w:rsidRPr="004C2720">
              <w:rPr>
                <w:rStyle w:val="Hipersaitas"/>
                <w:rFonts w:ascii="Times New Roman" w:hAnsi="Times New Roman" w:cs="Times New Roman"/>
                <w:noProof/>
                <w:sz w:val="24"/>
                <w:szCs w:val="24"/>
              </w:rPr>
              <w:t>GYVENTOJŲ ĮTRUKIMO Į INIVIDUALAUS PLANO RENGIMĄ IR PERŽIŪRĄ REZULTATAI</w:t>
            </w:r>
            <w:r w:rsidR="00B272C3" w:rsidRPr="004C2720">
              <w:rPr>
                <w:rFonts w:ascii="Times New Roman" w:hAnsi="Times New Roman" w:cs="Times New Roman"/>
                <w:noProof/>
                <w:webHidden/>
                <w:sz w:val="24"/>
                <w:szCs w:val="24"/>
              </w:rPr>
              <w:tab/>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_Toc83139910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9</w:t>
            </w:r>
            <w:r w:rsidR="00B272C3" w:rsidRPr="004C2720">
              <w:rPr>
                <w:rFonts w:ascii="Times New Roman" w:hAnsi="Times New Roman" w:cs="Times New Roman"/>
                <w:noProof/>
                <w:webHidden/>
                <w:sz w:val="24"/>
                <w:szCs w:val="24"/>
              </w:rPr>
              <w:fldChar w:fldCharType="end"/>
            </w:r>
          </w:hyperlink>
        </w:p>
        <w:p w:rsidR="00B272C3" w:rsidRPr="004C2720" w:rsidRDefault="004941A8">
          <w:pPr>
            <w:pStyle w:val="Turinys1"/>
            <w:tabs>
              <w:tab w:val="right" w:leader="dot" w:pos="9628"/>
            </w:tabs>
            <w:rPr>
              <w:rFonts w:ascii="Times New Roman" w:hAnsi="Times New Roman" w:cs="Times New Roman"/>
              <w:noProof/>
              <w:sz w:val="24"/>
              <w:szCs w:val="24"/>
            </w:rPr>
          </w:pPr>
          <w:hyperlink w:anchor="_Toc83139914" w:history="1">
            <w:r w:rsidR="00B272C3" w:rsidRPr="004C2720">
              <w:rPr>
                <w:rStyle w:val="Hipersaitas"/>
                <w:rFonts w:ascii="Times New Roman" w:hAnsi="Times New Roman" w:cs="Times New Roman"/>
                <w:noProof/>
                <w:sz w:val="24"/>
                <w:szCs w:val="24"/>
              </w:rPr>
              <w:t>TEIKIAMŲ PASLAUGŲ NAUDOS PASLAUGŲ  GAVĖJAMS REZULTATAI</w:t>
            </w:r>
            <w:r w:rsidR="00B272C3" w:rsidRPr="004C2720">
              <w:rPr>
                <w:rFonts w:ascii="Times New Roman" w:hAnsi="Times New Roman" w:cs="Times New Roman"/>
                <w:noProof/>
                <w:webHidden/>
                <w:sz w:val="24"/>
                <w:szCs w:val="24"/>
              </w:rPr>
              <w:tab/>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_Toc83139914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11</w:t>
            </w:r>
            <w:r w:rsidR="00B272C3" w:rsidRPr="004C2720">
              <w:rPr>
                <w:rFonts w:ascii="Times New Roman" w:hAnsi="Times New Roman" w:cs="Times New Roman"/>
                <w:noProof/>
                <w:webHidden/>
                <w:sz w:val="24"/>
                <w:szCs w:val="24"/>
              </w:rPr>
              <w:fldChar w:fldCharType="end"/>
            </w:r>
          </w:hyperlink>
        </w:p>
        <w:p w:rsidR="00B272C3" w:rsidRPr="004C2720" w:rsidRDefault="004941A8">
          <w:pPr>
            <w:pStyle w:val="Turinys1"/>
            <w:tabs>
              <w:tab w:val="right" w:leader="dot" w:pos="9628"/>
            </w:tabs>
            <w:rPr>
              <w:rFonts w:ascii="Times New Roman" w:hAnsi="Times New Roman" w:cs="Times New Roman"/>
              <w:noProof/>
              <w:sz w:val="24"/>
              <w:szCs w:val="24"/>
            </w:rPr>
          </w:pPr>
          <w:hyperlink w:anchor="_Toc83139916" w:history="1">
            <w:r w:rsidR="00B272C3" w:rsidRPr="004C2720">
              <w:rPr>
                <w:rStyle w:val="Hipersaitas"/>
                <w:rFonts w:ascii="Times New Roman" w:hAnsi="Times New Roman" w:cs="Times New Roman"/>
                <w:noProof/>
                <w:sz w:val="24"/>
                <w:szCs w:val="24"/>
              </w:rPr>
              <w:t>GYVENTOJŲ PASITENKINIMO TEIKIAMOMI</w:t>
            </w:r>
            <w:r w:rsidR="004C2720" w:rsidRPr="004C2720">
              <w:rPr>
                <w:rStyle w:val="Hipersaitas"/>
                <w:rFonts w:ascii="Times New Roman" w:hAnsi="Times New Roman" w:cs="Times New Roman"/>
                <w:noProof/>
                <w:sz w:val="24"/>
                <w:szCs w:val="24"/>
              </w:rPr>
              <w:t>S PASLAUGOMIS REZULTATAI</w:t>
            </w:r>
            <w:r w:rsidR="00B272C3" w:rsidRPr="004C2720">
              <w:rPr>
                <w:rFonts w:ascii="Times New Roman" w:hAnsi="Times New Roman" w:cs="Times New Roman"/>
                <w:noProof/>
                <w:webHidden/>
                <w:sz w:val="24"/>
                <w:szCs w:val="24"/>
              </w:rPr>
              <w:tab/>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_Toc83139916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12</w:t>
            </w:r>
            <w:r w:rsidR="00B272C3" w:rsidRPr="004C2720">
              <w:rPr>
                <w:rFonts w:ascii="Times New Roman" w:hAnsi="Times New Roman" w:cs="Times New Roman"/>
                <w:noProof/>
                <w:webHidden/>
                <w:sz w:val="24"/>
                <w:szCs w:val="24"/>
              </w:rPr>
              <w:fldChar w:fldCharType="end"/>
            </w:r>
          </w:hyperlink>
        </w:p>
        <w:p w:rsidR="00B272C3" w:rsidRPr="004C2720" w:rsidRDefault="004941A8">
          <w:pPr>
            <w:pStyle w:val="Turinys1"/>
            <w:tabs>
              <w:tab w:val="right" w:leader="dot" w:pos="9628"/>
            </w:tabs>
            <w:rPr>
              <w:rFonts w:ascii="Times New Roman" w:hAnsi="Times New Roman" w:cs="Times New Roman"/>
              <w:noProof/>
              <w:sz w:val="24"/>
              <w:szCs w:val="24"/>
            </w:rPr>
          </w:pPr>
          <w:hyperlink w:anchor="_Toc83139917" w:history="1">
            <w:r w:rsidR="00B272C3" w:rsidRPr="004C2720">
              <w:rPr>
                <w:rStyle w:val="Hipersaitas"/>
                <w:rFonts w:ascii="Times New Roman" w:hAnsi="Times New Roman" w:cs="Times New Roman"/>
                <w:noProof/>
                <w:sz w:val="24"/>
                <w:szCs w:val="24"/>
              </w:rPr>
              <w:t>KAIP UTENOS RAJONO SAVIVALDYBĖS LELIŪNŲ SOCIALINĖS GLOBOS NAMŲ</w:t>
            </w:r>
            <w:r w:rsidR="00B272C3" w:rsidRPr="004C2720">
              <w:rPr>
                <w:rFonts w:ascii="Times New Roman" w:hAnsi="Times New Roman" w:cs="Times New Roman"/>
                <w:noProof/>
                <w:webHidden/>
                <w:sz w:val="24"/>
                <w:szCs w:val="24"/>
              </w:rPr>
              <w:tab/>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_Toc83139917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13</w:t>
            </w:r>
            <w:r w:rsidR="00B272C3" w:rsidRPr="004C2720">
              <w:rPr>
                <w:rFonts w:ascii="Times New Roman" w:hAnsi="Times New Roman" w:cs="Times New Roman"/>
                <w:noProof/>
                <w:webHidden/>
                <w:sz w:val="24"/>
                <w:szCs w:val="24"/>
              </w:rPr>
              <w:fldChar w:fldCharType="end"/>
            </w:r>
          </w:hyperlink>
        </w:p>
        <w:p w:rsidR="00B272C3" w:rsidRPr="004C2720" w:rsidRDefault="004941A8">
          <w:pPr>
            <w:pStyle w:val="Turinys1"/>
            <w:tabs>
              <w:tab w:val="right" w:leader="dot" w:pos="9628"/>
            </w:tabs>
            <w:rPr>
              <w:rFonts w:ascii="Times New Roman" w:hAnsi="Times New Roman" w:cs="Times New Roman"/>
              <w:noProof/>
              <w:sz w:val="24"/>
              <w:szCs w:val="24"/>
            </w:rPr>
          </w:pPr>
          <w:hyperlink w:anchor="_Toc83139918" w:history="1">
            <w:r w:rsidR="00B272C3" w:rsidRPr="004C2720">
              <w:rPr>
                <w:rStyle w:val="Hipersaitas"/>
                <w:rFonts w:ascii="Times New Roman" w:hAnsi="Times New Roman" w:cs="Times New Roman"/>
                <w:noProof/>
                <w:sz w:val="24"/>
                <w:szCs w:val="24"/>
              </w:rPr>
              <w:t>PASLAUGŲ GAVĖJAI, PERSONALAS IR KITOS SVARBIOS SUINTERESUOTOS ŠALYS, SUPRANTA VEIKLOS REZULTATUS</w:t>
            </w:r>
            <w:r w:rsidR="00B272C3" w:rsidRPr="004C2720">
              <w:rPr>
                <w:rFonts w:ascii="Times New Roman" w:hAnsi="Times New Roman" w:cs="Times New Roman"/>
                <w:noProof/>
                <w:webHidden/>
                <w:sz w:val="24"/>
                <w:szCs w:val="24"/>
              </w:rPr>
              <w:tab/>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_Toc83139918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13</w:t>
            </w:r>
            <w:r w:rsidR="00B272C3" w:rsidRPr="004C2720">
              <w:rPr>
                <w:rFonts w:ascii="Times New Roman" w:hAnsi="Times New Roman" w:cs="Times New Roman"/>
                <w:noProof/>
                <w:webHidden/>
                <w:sz w:val="24"/>
                <w:szCs w:val="24"/>
              </w:rPr>
              <w:fldChar w:fldCharType="end"/>
            </w:r>
          </w:hyperlink>
        </w:p>
        <w:p w:rsidR="00B272C3" w:rsidRPr="004C2720" w:rsidRDefault="004941A8">
          <w:pPr>
            <w:pStyle w:val="Turinys1"/>
            <w:tabs>
              <w:tab w:val="right" w:leader="dot" w:pos="9628"/>
            </w:tabs>
            <w:rPr>
              <w:rFonts w:ascii="Times New Roman" w:hAnsi="Times New Roman" w:cs="Times New Roman"/>
              <w:noProof/>
              <w:sz w:val="24"/>
              <w:szCs w:val="24"/>
            </w:rPr>
          </w:pPr>
          <w:hyperlink w:anchor="_Toc83139920" w:history="1">
            <w:r w:rsidR="00B272C3" w:rsidRPr="004C2720">
              <w:rPr>
                <w:rStyle w:val="Hipersaitas"/>
                <w:rFonts w:ascii="Times New Roman" w:hAnsi="Times New Roman" w:cs="Times New Roman"/>
                <w:noProof/>
                <w:sz w:val="24"/>
                <w:szCs w:val="24"/>
              </w:rPr>
              <w:t>VEIKLOS EFEKTYVUMO, POŽIŪRIŲ, REZULTATŲ IR VEIKLOS LYGINIMO REZULTATAI</w:t>
            </w:r>
            <w:r w:rsidR="00B272C3" w:rsidRPr="004C2720">
              <w:rPr>
                <w:rFonts w:ascii="Times New Roman" w:hAnsi="Times New Roman" w:cs="Times New Roman"/>
                <w:noProof/>
                <w:webHidden/>
                <w:sz w:val="24"/>
                <w:szCs w:val="24"/>
              </w:rPr>
              <w:tab/>
            </w:r>
            <w:r w:rsidR="00B272C3" w:rsidRPr="004C2720">
              <w:rPr>
                <w:rFonts w:ascii="Times New Roman" w:hAnsi="Times New Roman" w:cs="Times New Roman"/>
                <w:noProof/>
                <w:webHidden/>
                <w:sz w:val="24"/>
                <w:szCs w:val="24"/>
              </w:rPr>
              <w:fldChar w:fldCharType="begin"/>
            </w:r>
            <w:r w:rsidR="00B272C3" w:rsidRPr="004C2720">
              <w:rPr>
                <w:rFonts w:ascii="Times New Roman" w:hAnsi="Times New Roman" w:cs="Times New Roman"/>
                <w:noProof/>
                <w:webHidden/>
                <w:sz w:val="24"/>
                <w:szCs w:val="24"/>
              </w:rPr>
              <w:instrText xml:space="preserve"> PAGEREF _Toc83139920 \h </w:instrText>
            </w:r>
            <w:r w:rsidR="00B272C3" w:rsidRPr="004C2720">
              <w:rPr>
                <w:rFonts w:ascii="Times New Roman" w:hAnsi="Times New Roman" w:cs="Times New Roman"/>
                <w:noProof/>
                <w:webHidden/>
                <w:sz w:val="24"/>
                <w:szCs w:val="24"/>
              </w:rPr>
            </w:r>
            <w:r w:rsidR="00B272C3" w:rsidRPr="004C2720">
              <w:rPr>
                <w:rFonts w:ascii="Times New Roman" w:hAnsi="Times New Roman" w:cs="Times New Roman"/>
                <w:noProof/>
                <w:webHidden/>
                <w:sz w:val="24"/>
                <w:szCs w:val="24"/>
              </w:rPr>
              <w:fldChar w:fldCharType="separate"/>
            </w:r>
            <w:r w:rsidR="00B272C3" w:rsidRPr="004C2720">
              <w:rPr>
                <w:rFonts w:ascii="Times New Roman" w:hAnsi="Times New Roman" w:cs="Times New Roman"/>
                <w:noProof/>
                <w:webHidden/>
                <w:sz w:val="24"/>
                <w:szCs w:val="24"/>
              </w:rPr>
              <w:t>14</w:t>
            </w:r>
            <w:r w:rsidR="00B272C3" w:rsidRPr="004C2720">
              <w:rPr>
                <w:rFonts w:ascii="Times New Roman" w:hAnsi="Times New Roman" w:cs="Times New Roman"/>
                <w:noProof/>
                <w:webHidden/>
                <w:sz w:val="24"/>
                <w:szCs w:val="24"/>
              </w:rPr>
              <w:fldChar w:fldCharType="end"/>
            </w:r>
          </w:hyperlink>
        </w:p>
        <w:p w:rsidR="00B272C3" w:rsidRPr="004C2720" w:rsidRDefault="00B272C3">
          <w:pPr>
            <w:rPr>
              <w:rFonts w:ascii="Times New Roman" w:hAnsi="Times New Roman" w:cs="Times New Roman"/>
              <w:sz w:val="24"/>
              <w:szCs w:val="24"/>
            </w:rPr>
          </w:pPr>
          <w:r w:rsidRPr="004C2720">
            <w:rPr>
              <w:rFonts w:ascii="Times New Roman" w:hAnsi="Times New Roman" w:cs="Times New Roman"/>
              <w:b/>
              <w:bCs/>
              <w:sz w:val="24"/>
              <w:szCs w:val="24"/>
            </w:rPr>
            <w:fldChar w:fldCharType="end"/>
          </w:r>
        </w:p>
      </w:sdtContent>
    </w:sdt>
    <w:p w:rsidR="00D95C9A" w:rsidRPr="004C2720" w:rsidRDefault="00D95C9A">
      <w:pPr>
        <w:rPr>
          <w:rFonts w:ascii="Times New Roman" w:hAnsi="Times New Roman" w:cs="Times New Roman"/>
          <w:b/>
          <w:sz w:val="24"/>
          <w:szCs w:val="24"/>
        </w:rPr>
      </w:pPr>
      <w:r w:rsidRPr="004C2720">
        <w:rPr>
          <w:rFonts w:ascii="Times New Roman" w:hAnsi="Times New Roman" w:cs="Times New Roman"/>
          <w:b/>
          <w:sz w:val="24"/>
          <w:szCs w:val="24"/>
        </w:rPr>
        <w:br w:type="page"/>
      </w:r>
    </w:p>
    <w:p w:rsidR="00D95C9A" w:rsidRPr="00B272C3" w:rsidRDefault="00D95C9A" w:rsidP="00B272C3">
      <w:pPr>
        <w:pStyle w:val="Antrat1"/>
        <w:spacing w:before="0" w:line="240" w:lineRule="auto"/>
        <w:jc w:val="center"/>
        <w:rPr>
          <w:rFonts w:ascii="Times New Roman" w:hAnsi="Times New Roman" w:cs="Times New Roman"/>
          <w:b/>
          <w:color w:val="auto"/>
          <w:sz w:val="24"/>
          <w:szCs w:val="24"/>
        </w:rPr>
      </w:pPr>
      <w:bookmarkStart w:id="0" w:name="_Toc83139897"/>
      <w:r w:rsidRPr="00B272C3">
        <w:rPr>
          <w:rFonts w:ascii="Times New Roman" w:hAnsi="Times New Roman" w:cs="Times New Roman"/>
          <w:b/>
          <w:color w:val="auto"/>
          <w:sz w:val="24"/>
          <w:szCs w:val="24"/>
        </w:rPr>
        <w:t>UTENOS RAJONO SAVIVALDYBĖS LELIŪNŲ SOCIALINĖS GLOBOS NAMŲ</w:t>
      </w:r>
      <w:bookmarkEnd w:id="0"/>
    </w:p>
    <w:p w:rsidR="00D95C9A" w:rsidRPr="00B272C3" w:rsidRDefault="00D95C9A" w:rsidP="00B272C3">
      <w:pPr>
        <w:pStyle w:val="Antrat1"/>
        <w:spacing w:before="0" w:line="240" w:lineRule="auto"/>
        <w:jc w:val="center"/>
        <w:rPr>
          <w:rFonts w:ascii="Times New Roman" w:hAnsi="Times New Roman" w:cs="Times New Roman"/>
          <w:b/>
          <w:color w:val="auto"/>
          <w:sz w:val="24"/>
          <w:szCs w:val="24"/>
        </w:rPr>
      </w:pPr>
      <w:bookmarkStart w:id="1" w:name="_Toc83139898"/>
      <w:r w:rsidRPr="00B272C3">
        <w:rPr>
          <w:rFonts w:ascii="Times New Roman" w:hAnsi="Times New Roman" w:cs="Times New Roman"/>
          <w:b/>
          <w:color w:val="auto"/>
          <w:sz w:val="24"/>
          <w:szCs w:val="24"/>
        </w:rPr>
        <w:t>DARBUOTOJŲ UGDYMOSI, NUOLATINIO MOKYMOSI IR TOBULĖJIMO REZULTATAI 2020 M.</w:t>
      </w:r>
      <w:bookmarkEnd w:id="1"/>
    </w:p>
    <w:p w:rsidR="00D95C9A" w:rsidRPr="00D95C9A" w:rsidRDefault="00D95C9A" w:rsidP="00D95C9A">
      <w:pPr>
        <w:spacing w:after="0"/>
        <w:jc w:val="center"/>
        <w:rPr>
          <w:rFonts w:ascii="Times New Roman" w:hAnsi="Times New Roman" w:cs="Times New Roman"/>
          <w:b/>
          <w:bCs/>
        </w:rPr>
      </w:pPr>
    </w:p>
    <w:p w:rsidR="00D95C9A" w:rsidRPr="00D95C9A" w:rsidRDefault="00D95C9A" w:rsidP="00D95C9A">
      <w:pPr>
        <w:spacing w:after="0"/>
        <w:ind w:firstLine="709"/>
        <w:jc w:val="both"/>
        <w:rPr>
          <w:rFonts w:ascii="Times New Roman" w:hAnsi="Times New Roman" w:cs="Times New Roman"/>
        </w:rPr>
      </w:pPr>
      <w:r w:rsidRPr="00D95C9A">
        <w:rPr>
          <w:rFonts w:ascii="Times New Roman" w:hAnsi="Times New Roman" w:cs="Times New Roman"/>
          <w:b/>
          <w:bCs/>
        </w:rPr>
        <w:t xml:space="preserve">Kriterijus Nr. 29: </w:t>
      </w:r>
      <w:r w:rsidRPr="00D95C9A">
        <w:rPr>
          <w:rFonts w:ascii="Times New Roman" w:hAnsi="Times New Roman" w:cs="Times New Roman"/>
        </w:rPr>
        <w:t>Socialinių paslaugų teikėjas taiko personalo kvalifikacijos kėlimo priemones, remdamasis asmeniniu ugdymusi, nuolatinio mokymosi ir tobulėjimo planu.</w:t>
      </w:r>
    </w:p>
    <w:p w:rsidR="00D95C9A" w:rsidRPr="00D95C9A" w:rsidRDefault="00D95C9A" w:rsidP="00D95C9A">
      <w:pPr>
        <w:spacing w:after="0"/>
        <w:ind w:firstLine="709"/>
        <w:jc w:val="both"/>
        <w:rPr>
          <w:rFonts w:ascii="Times New Roman" w:hAnsi="Times New Roman" w:cs="Times New Roman"/>
        </w:rPr>
      </w:pPr>
      <w:r w:rsidRPr="00D95C9A">
        <w:rPr>
          <w:rFonts w:ascii="Times New Roman" w:hAnsi="Times New Roman" w:cs="Times New Roman"/>
          <w:b/>
          <w:bCs/>
        </w:rPr>
        <w:t>Rodiklis:</w:t>
      </w:r>
      <w:r w:rsidRPr="00D95C9A">
        <w:rPr>
          <w:rFonts w:ascii="Times New Roman" w:hAnsi="Times New Roman" w:cs="Times New Roman"/>
        </w:rPr>
        <w:t xml:space="preserve"> darbuotojų, kurie pritaikė 2020 m. mokymuose įgytas žinias vykdomoje veikloje, skaičius procentine išraiška.</w:t>
      </w:r>
    </w:p>
    <w:p w:rsidR="00D95C9A" w:rsidRDefault="00D95C9A" w:rsidP="00D95C9A">
      <w:pPr>
        <w:spacing w:after="0"/>
        <w:ind w:firstLine="709"/>
        <w:jc w:val="both"/>
        <w:rPr>
          <w:rFonts w:ascii="Times New Roman" w:hAnsi="Times New Roman" w:cs="Times New Roman"/>
          <w:sz w:val="24"/>
          <w:szCs w:val="24"/>
        </w:rPr>
      </w:pPr>
    </w:p>
    <w:p w:rsidR="00D95C9A" w:rsidRDefault="00D95C9A" w:rsidP="00D95C9A">
      <w:pPr>
        <w:spacing w:after="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7DC9FF7F" wp14:editId="495BAB0A">
            <wp:extent cx="6294120" cy="3040380"/>
            <wp:effectExtent l="0" t="0" r="11430" b="762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95C9A" w:rsidRPr="00D95C9A" w:rsidRDefault="00D95C9A" w:rsidP="00D95C9A">
      <w:pPr>
        <w:spacing w:after="0"/>
        <w:ind w:firstLine="709"/>
        <w:jc w:val="both"/>
        <w:rPr>
          <w:rFonts w:ascii="Times New Roman" w:hAnsi="Times New Roman" w:cs="Times New Roman"/>
        </w:rPr>
      </w:pPr>
      <w:r w:rsidRPr="00D95C9A">
        <w:rPr>
          <w:rFonts w:ascii="Times New Roman" w:hAnsi="Times New Roman" w:cs="Times New Roman"/>
        </w:rPr>
        <w:t xml:space="preserve">Utenos rajono savivaldybės Leliūnų socialinės globos namai (toliau – Įstaiga) teikia ilgalaikę (trumpalaikę) socialinę globą 28 – iems Utenos rajono suaugusiems asmenims su negalia ir senyvo amžiaus asmenims, kurie negali gyventi savarankiškai, naudotis kitomis bendruomenės paslaugomis ir kuriems būtina nuolatinė specialistų priežiūra. </w:t>
      </w:r>
    </w:p>
    <w:p w:rsidR="00D95C9A" w:rsidRPr="00D95C9A" w:rsidRDefault="00D95C9A" w:rsidP="00D95C9A">
      <w:pPr>
        <w:spacing w:after="0"/>
        <w:ind w:firstLine="709"/>
        <w:jc w:val="both"/>
        <w:rPr>
          <w:rFonts w:asciiTheme="majorBidi" w:hAnsiTheme="majorBidi" w:cstheme="majorBidi"/>
        </w:rPr>
      </w:pPr>
      <w:r w:rsidRPr="00D95C9A">
        <w:rPr>
          <w:rFonts w:ascii="Times New Roman" w:hAnsi="Times New Roman" w:cs="Times New Roman"/>
        </w:rPr>
        <w:t>Įstaigoje yra taikomos priemonės personalo kvalifikacijos kėlimui, remiamasi asmeninio ugdymosi, nuolatinio mokymosi ir tobulėjimo planu.</w:t>
      </w:r>
    </w:p>
    <w:p w:rsidR="00D95C9A" w:rsidRPr="00D95C9A" w:rsidRDefault="00D95C9A" w:rsidP="00D95C9A">
      <w:pPr>
        <w:spacing w:after="0"/>
        <w:ind w:firstLine="709"/>
        <w:jc w:val="both"/>
        <w:rPr>
          <w:rFonts w:ascii="Times New Roman" w:hAnsi="Times New Roman" w:cs="Times New Roman"/>
        </w:rPr>
      </w:pPr>
      <w:r w:rsidRPr="00D95C9A">
        <w:rPr>
          <w:rFonts w:ascii="Times New Roman" w:hAnsi="Times New Roman" w:cs="Times New Roman"/>
        </w:rPr>
        <w:t>Kasmetinės Įstaigos darbuotojų apklausos metu buvo siekiama išsiaiškinti mokymų, kuriuose dalyvauja darbuotojai, naudą, svarbą bei reikšmingumą. Apklausoje dalyvavo 80 proc., t. y. 12 Įstaigos darbuotojų.</w:t>
      </w:r>
    </w:p>
    <w:p w:rsidR="00D95C9A" w:rsidRPr="00D95C9A" w:rsidRDefault="00D95C9A" w:rsidP="00D95C9A">
      <w:pPr>
        <w:spacing w:after="0"/>
        <w:ind w:firstLine="709"/>
        <w:jc w:val="both"/>
        <w:rPr>
          <w:rFonts w:ascii="Times New Roman" w:hAnsi="Times New Roman" w:cs="Times New Roman"/>
        </w:rPr>
      </w:pPr>
      <w:r w:rsidRPr="00D95C9A">
        <w:rPr>
          <w:rFonts w:ascii="Times New Roman" w:hAnsi="Times New Roman" w:cs="Times New Roman"/>
        </w:rPr>
        <w:t xml:space="preserve">Remiantis apklausos duomenimis diagramoje matyti, kad 75 proc. apklausoje dalyvavusių darbuotojų pritaikė mokymuose įgytas žinias ir/ar metodus savo darbe. 17 proc. respondentų nurodė, kad gautas žinias bando taikyti, tačiau tam reikia daugiau laiko. 8 proc. apklaustųjų teigia, kad savo darbe pritaikė labai mažą dalį mokymuose įgytų žinių ir/ar galimų taikyti metodų. </w:t>
      </w:r>
    </w:p>
    <w:p w:rsidR="00D95C9A" w:rsidRPr="00D95C9A" w:rsidRDefault="00D95C9A" w:rsidP="00D95C9A">
      <w:pPr>
        <w:spacing w:after="0"/>
        <w:ind w:firstLine="709"/>
        <w:jc w:val="both"/>
        <w:rPr>
          <w:rFonts w:ascii="Times New Roman" w:hAnsi="Times New Roman" w:cs="Times New Roman"/>
        </w:rPr>
      </w:pPr>
      <w:r w:rsidRPr="00D95C9A">
        <w:rPr>
          <w:rFonts w:ascii="Times New Roman" w:hAnsi="Times New Roman" w:cs="Times New Roman"/>
        </w:rPr>
        <w:t>Diagramoje matyti, kad Įstaigos darbuotojai įvardino naudą, kurią jiems duoda/davė mokymai: 32 proc. apklaustųjų įgijo naujų ir savo vykdomai veiklai reikšmingų žinių; 24 proc. gali efektyviau atlikti savo darbą; 20 proc. teigia, jog dėl mokymuose įgytų žinių gali teikti kokybiškesnes paslaugas Įstaigos gyventojams; 12 proc. patobulėjo, kaip asmenybės; 12 proc. susipažino su naujais žmonėmis, praplėtė akiratį.</w:t>
      </w:r>
    </w:p>
    <w:p w:rsidR="00D95C9A" w:rsidRPr="00D95C9A" w:rsidRDefault="00D95C9A" w:rsidP="00D95C9A">
      <w:pPr>
        <w:spacing w:after="0"/>
        <w:ind w:firstLine="709"/>
        <w:jc w:val="both"/>
        <w:rPr>
          <w:rFonts w:ascii="Times New Roman" w:hAnsi="Times New Roman" w:cs="Times New Roman"/>
        </w:rPr>
      </w:pPr>
      <w:r w:rsidRPr="00D95C9A">
        <w:rPr>
          <w:rFonts w:ascii="Times New Roman" w:hAnsi="Times New Roman" w:cs="Times New Roman"/>
        </w:rPr>
        <w:t>Apibendrinant gautus duomenis galima teigti, kad Įstaiga taiko personalo kvalifikacijos kėlimo priemones, remdamasi asmeninio ugdymosi, nuolatinio mokymosi ir tobulėjimo planu.</w:t>
      </w:r>
    </w:p>
    <w:p w:rsidR="00D95C9A" w:rsidRPr="00D95C9A" w:rsidRDefault="00D95C9A" w:rsidP="00D95C9A">
      <w:pPr>
        <w:spacing w:after="0"/>
        <w:ind w:firstLine="709"/>
        <w:jc w:val="both"/>
        <w:rPr>
          <w:rFonts w:ascii="Times New Roman" w:hAnsi="Times New Roman" w:cs="Times New Roman"/>
        </w:rPr>
      </w:pPr>
      <w:r w:rsidRPr="00D95C9A">
        <w:rPr>
          <w:rFonts w:ascii="Times New Roman" w:hAnsi="Times New Roman" w:cs="Times New Roman"/>
        </w:rPr>
        <w:t xml:space="preserve">Sudarant darbuotojų atestacijos ir kvalifikacijos tobulinimo planą 2021 m., mokymų temos ir poreikis įtraukiami iš Įstaigos darbuotojų pateiktų pasiūlymų. Darbuotojai išsako savo nuomonę, pageidavimus bei lūkesčius, teikia individualius pasiūlymus. Įstaigos darbuotojai siekia būti inovatiškesni bei teikti kokybiškesnes paslaugas Įstaigos gyventojams, todėl stengiamasi nuolat atsižvelgti į darbuotojų poreikius. </w:t>
      </w:r>
    </w:p>
    <w:p w:rsidR="00D95C9A" w:rsidRDefault="00D95C9A" w:rsidP="00D95C9A">
      <w:pPr>
        <w:jc w:val="center"/>
        <w:rPr>
          <w:rFonts w:ascii="Times New Roman" w:hAnsi="Times New Roman" w:cs="Times New Roman"/>
          <w:b/>
          <w:sz w:val="24"/>
          <w:szCs w:val="24"/>
        </w:rPr>
      </w:pPr>
    </w:p>
    <w:p w:rsidR="007E25A6" w:rsidRDefault="007E25A6" w:rsidP="00D95C9A">
      <w:pPr>
        <w:jc w:val="center"/>
        <w:rPr>
          <w:rFonts w:ascii="Times New Roman" w:hAnsi="Times New Roman" w:cs="Times New Roman"/>
          <w:b/>
          <w:sz w:val="24"/>
          <w:szCs w:val="24"/>
        </w:rPr>
      </w:pPr>
    </w:p>
    <w:p w:rsidR="006C0B9F" w:rsidRPr="00B272C3" w:rsidRDefault="006C0B9F" w:rsidP="00B272C3">
      <w:pPr>
        <w:pStyle w:val="Antrat1"/>
        <w:spacing w:before="0" w:line="240" w:lineRule="auto"/>
        <w:jc w:val="center"/>
        <w:rPr>
          <w:rFonts w:ascii="Times New Roman" w:hAnsi="Times New Roman" w:cs="Times New Roman"/>
          <w:b/>
          <w:color w:val="auto"/>
          <w:sz w:val="24"/>
          <w:szCs w:val="24"/>
        </w:rPr>
      </w:pPr>
      <w:bookmarkStart w:id="2" w:name="_Toc83139899"/>
      <w:r w:rsidRPr="00B272C3">
        <w:rPr>
          <w:rFonts w:ascii="Times New Roman" w:hAnsi="Times New Roman" w:cs="Times New Roman"/>
          <w:b/>
          <w:color w:val="auto"/>
          <w:sz w:val="24"/>
          <w:szCs w:val="24"/>
        </w:rPr>
        <w:t>UTENOS RAJONO SAVIVALDYBĖS LELIŪNŲ SOCIALINĖS GLOBOS NAMŲ</w:t>
      </w:r>
      <w:bookmarkEnd w:id="2"/>
    </w:p>
    <w:p w:rsidR="006C0B9F" w:rsidRPr="00B272C3" w:rsidRDefault="006C0B9F" w:rsidP="00B272C3">
      <w:pPr>
        <w:pStyle w:val="Antrat1"/>
        <w:spacing w:before="0" w:line="240" w:lineRule="auto"/>
        <w:jc w:val="center"/>
        <w:rPr>
          <w:rFonts w:ascii="Times New Roman" w:hAnsi="Times New Roman" w:cs="Times New Roman"/>
          <w:b/>
          <w:color w:val="auto"/>
          <w:sz w:val="24"/>
          <w:szCs w:val="24"/>
        </w:rPr>
      </w:pPr>
      <w:bookmarkStart w:id="3" w:name="_Toc83139900"/>
      <w:r w:rsidRPr="00B272C3">
        <w:rPr>
          <w:rFonts w:ascii="Times New Roman" w:hAnsi="Times New Roman" w:cs="Times New Roman"/>
          <w:b/>
          <w:color w:val="auto"/>
          <w:sz w:val="24"/>
          <w:szCs w:val="24"/>
        </w:rPr>
        <w:t>GYVENTOJŲ TEISIŲ SKATINIMO IR UŽTIKRINIMO KASDIENINIAME DARBE REZULTATAI 2020 M.</w:t>
      </w:r>
      <w:bookmarkEnd w:id="3"/>
    </w:p>
    <w:p w:rsidR="006C0B9F" w:rsidRPr="006D5D12" w:rsidRDefault="006C0B9F" w:rsidP="006C0B9F">
      <w:pPr>
        <w:spacing w:after="0"/>
        <w:ind w:firstLine="709"/>
        <w:jc w:val="both"/>
        <w:rPr>
          <w:rFonts w:ascii="Times New Roman" w:hAnsi="Times New Roman" w:cs="Times New Roman"/>
          <w:b/>
          <w:bCs/>
        </w:rPr>
      </w:pPr>
    </w:p>
    <w:p w:rsidR="006C0B9F" w:rsidRPr="006D5D12" w:rsidRDefault="006C0B9F" w:rsidP="006C0B9F">
      <w:pPr>
        <w:spacing w:after="0"/>
        <w:ind w:firstLine="709"/>
        <w:jc w:val="both"/>
        <w:rPr>
          <w:rFonts w:ascii="Times New Roman" w:hAnsi="Times New Roman" w:cs="Times New Roman"/>
        </w:rPr>
      </w:pPr>
      <w:r w:rsidRPr="006D5D12">
        <w:rPr>
          <w:rFonts w:ascii="Times New Roman" w:hAnsi="Times New Roman" w:cs="Times New Roman"/>
          <w:b/>
          <w:bCs/>
        </w:rPr>
        <w:t xml:space="preserve">Kriterijus Nr. 16: </w:t>
      </w:r>
      <w:r w:rsidRPr="006D5D12">
        <w:rPr>
          <w:rFonts w:ascii="Times New Roman" w:hAnsi="Times New Roman" w:cs="Times New Roman"/>
        </w:rPr>
        <w:t>Socialinių paslaugų teikėjas vertina savo veiklos efektyvumą pagal tai, kaip skatina ir praktiškai užtikrina paslaugų gavėjų teises visose organizacijos veiklos srityse.</w:t>
      </w:r>
    </w:p>
    <w:p w:rsidR="006C0B9F" w:rsidRPr="006D5D12" w:rsidRDefault="006C0B9F" w:rsidP="006C0B9F">
      <w:pPr>
        <w:spacing w:after="0"/>
        <w:ind w:firstLine="709"/>
        <w:jc w:val="both"/>
        <w:rPr>
          <w:rFonts w:ascii="Times New Roman" w:hAnsi="Times New Roman" w:cs="Times New Roman"/>
        </w:rPr>
      </w:pPr>
      <w:r w:rsidRPr="006D5D12">
        <w:rPr>
          <w:rFonts w:ascii="Times New Roman" w:hAnsi="Times New Roman" w:cs="Times New Roman"/>
          <w:b/>
          <w:bCs/>
        </w:rPr>
        <w:t>Rodiklis:</w:t>
      </w:r>
      <w:r w:rsidRPr="006D5D12">
        <w:rPr>
          <w:rFonts w:ascii="Times New Roman" w:hAnsi="Times New Roman" w:cs="Times New Roman"/>
        </w:rPr>
        <w:t xml:space="preserve"> gyventojai, kurie žino savo teises</w:t>
      </w:r>
      <w:r w:rsidR="006D5D12" w:rsidRPr="006D5D12">
        <w:rPr>
          <w:rFonts w:ascii="Times New Roman" w:hAnsi="Times New Roman" w:cs="Times New Roman"/>
        </w:rPr>
        <w:t xml:space="preserve"> 2020 m</w:t>
      </w:r>
      <w:r w:rsidRPr="006D5D12">
        <w:rPr>
          <w:rFonts w:ascii="Times New Roman" w:hAnsi="Times New Roman" w:cs="Times New Roman"/>
        </w:rPr>
        <w:t>.</w:t>
      </w:r>
    </w:p>
    <w:p w:rsidR="006C0B9F" w:rsidRDefault="006C0B9F" w:rsidP="006C0B9F">
      <w:pPr>
        <w:spacing w:after="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0D4F5BAF" wp14:editId="387D08CA">
            <wp:extent cx="5760720" cy="2377440"/>
            <wp:effectExtent l="0" t="0" r="11430" b="381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0B9F" w:rsidRDefault="006C0B9F" w:rsidP="006C0B9F">
      <w:pPr>
        <w:spacing w:after="0"/>
        <w:ind w:left="-851"/>
        <w:jc w:val="both"/>
        <w:rPr>
          <w:rFonts w:ascii="Times New Roman" w:hAnsi="Times New Roman" w:cs="Times New Roman"/>
          <w:sz w:val="24"/>
          <w:szCs w:val="24"/>
        </w:rPr>
      </w:pPr>
    </w:p>
    <w:p w:rsidR="006C0B9F" w:rsidRPr="006C0B9F" w:rsidRDefault="006C0B9F" w:rsidP="006C0B9F">
      <w:pPr>
        <w:spacing w:after="0"/>
        <w:ind w:firstLine="709"/>
        <w:jc w:val="both"/>
        <w:rPr>
          <w:rFonts w:ascii="Times New Roman" w:hAnsi="Times New Roman" w:cs="Times New Roman"/>
        </w:rPr>
      </w:pPr>
      <w:r w:rsidRPr="006C0B9F">
        <w:rPr>
          <w:rFonts w:ascii="Times New Roman" w:hAnsi="Times New Roman" w:cs="Times New Roman"/>
        </w:rPr>
        <w:t>Utenos rajono savivaldybės Leliūnų socialinės globos namai (toliau – Įstaiga) teikia</w:t>
      </w:r>
      <w:r>
        <w:rPr>
          <w:rFonts w:ascii="Times New Roman" w:hAnsi="Times New Roman" w:cs="Times New Roman"/>
        </w:rPr>
        <w:t xml:space="preserve"> ilgalaikę </w:t>
      </w:r>
      <w:r w:rsidRPr="006C0B9F">
        <w:rPr>
          <w:rFonts w:ascii="Times New Roman" w:hAnsi="Times New Roman" w:cs="Times New Roman"/>
        </w:rPr>
        <w:t xml:space="preserve">(trumpalaikę) socialinę globą 28 – iems Utenos rajono suaugusiems asmenims su negalia ir senyvo amžiaus asmenims, kurie negali gyventi savarankiškai, naudotis kitomis bendruomenės paslaugomis ir kuriems būtina nuolatinė specialistų priežiūra. </w:t>
      </w:r>
    </w:p>
    <w:p w:rsidR="006C0B9F" w:rsidRPr="006C0B9F" w:rsidRDefault="006C0B9F" w:rsidP="006C0B9F">
      <w:pPr>
        <w:spacing w:after="0"/>
        <w:ind w:firstLine="709"/>
        <w:jc w:val="both"/>
        <w:rPr>
          <w:rFonts w:ascii="Times New Roman" w:hAnsi="Times New Roman" w:cs="Times New Roman"/>
        </w:rPr>
      </w:pPr>
      <w:r w:rsidRPr="006C0B9F">
        <w:rPr>
          <w:rFonts w:ascii="Times New Roman" w:hAnsi="Times New Roman" w:cs="Times New Roman"/>
        </w:rPr>
        <w:t>Įstaiga vertina savo veiklos efektyvumą pagal tai, kaip skatina ir praktiškai užtikrina gyventojų teises visose Įstaigos veiklos srityse.</w:t>
      </w:r>
    </w:p>
    <w:p w:rsidR="006C0B9F" w:rsidRPr="006C0B9F" w:rsidRDefault="006C0B9F" w:rsidP="006C0B9F">
      <w:pPr>
        <w:spacing w:after="0"/>
        <w:ind w:firstLine="709"/>
        <w:jc w:val="both"/>
        <w:rPr>
          <w:rFonts w:ascii="Times New Roman" w:hAnsi="Times New Roman" w:cs="Times New Roman"/>
        </w:rPr>
      </w:pPr>
      <w:r w:rsidRPr="006C0B9F">
        <w:rPr>
          <w:rFonts w:ascii="Times New Roman" w:hAnsi="Times New Roman" w:cs="Times New Roman"/>
        </w:rPr>
        <w:t>Įstaigos atitikties socialinės globos normoms vertinimo (įsivertinimo) metu buvo vykdoma gyventojų apklausa. Joje dalyvavo 72 proc., t. y. 20 Įstaigos gyventojų. Apklausoje gyventojams pateikti trys atviri klausimai, susiję su gyventojų teisių užtikrinimu Įstaigoje.</w:t>
      </w:r>
    </w:p>
    <w:p w:rsidR="006C0B9F" w:rsidRPr="006C0B9F" w:rsidRDefault="006C0B9F" w:rsidP="006C0B9F">
      <w:pPr>
        <w:spacing w:after="0"/>
        <w:ind w:firstLine="709"/>
        <w:jc w:val="both"/>
        <w:rPr>
          <w:rFonts w:ascii="Times New Roman" w:hAnsi="Times New Roman" w:cs="Times New Roman"/>
        </w:rPr>
      </w:pPr>
      <w:r w:rsidRPr="006C0B9F">
        <w:rPr>
          <w:rFonts w:ascii="Times New Roman" w:hAnsi="Times New Roman" w:cs="Times New Roman"/>
        </w:rPr>
        <w:t>Apklausos duomenys rodo, kad 85 proc. apklausoje dalyvavusių gyventojų teigia, jog yra išklausomi, vertinama jų nuomonė bei sudarytos sąlygos išsakyti savo nuomonę jiems aktualiais  klausimais. 15 proc. gyventojų teigia, kad ne visada yra išklausomi, ne visada vertinama jų nuomonė bei sudaromos sąlygos išsakyti savo nuomonę jiems aktualiais  klausimais, o 5 proc. apklaustųjų teigia, kad jų nuomonė nėra išklausoma, vertinama ir nėra sudarytos sąlygos išsakyti nuomonę jiems rūpimais klausimais.</w:t>
      </w:r>
    </w:p>
    <w:p w:rsidR="006C0B9F" w:rsidRPr="006C0B9F" w:rsidRDefault="006C0B9F" w:rsidP="006C0B9F">
      <w:pPr>
        <w:spacing w:after="0"/>
        <w:ind w:firstLine="709"/>
        <w:jc w:val="both"/>
        <w:rPr>
          <w:rFonts w:ascii="Times New Roman" w:hAnsi="Times New Roman" w:cs="Times New Roman"/>
        </w:rPr>
      </w:pPr>
      <w:r w:rsidRPr="006C0B9F">
        <w:rPr>
          <w:rFonts w:ascii="Times New Roman" w:hAnsi="Times New Roman" w:cs="Times New Roman"/>
        </w:rPr>
        <w:t>Diagramoje matyti, kad 100 proc. apklausoje dalyvavusių gyventojų žino savo teises.</w:t>
      </w:r>
    </w:p>
    <w:p w:rsidR="006C0B9F" w:rsidRPr="006C0B9F" w:rsidRDefault="006C0B9F" w:rsidP="006C0B9F">
      <w:pPr>
        <w:spacing w:after="0"/>
        <w:ind w:firstLine="709"/>
        <w:jc w:val="both"/>
        <w:rPr>
          <w:rFonts w:ascii="Times New Roman" w:hAnsi="Times New Roman" w:cs="Times New Roman"/>
        </w:rPr>
      </w:pPr>
      <w:r w:rsidRPr="006C0B9F">
        <w:rPr>
          <w:rFonts w:ascii="Times New Roman" w:hAnsi="Times New Roman" w:cs="Times New Roman"/>
        </w:rPr>
        <w:t>Taip pat  diagramoje matyti, kad 90 proc. apklaustųjų teigia žinantys, kur jiems reiktų kreiptis prireikus pagalbos ir/ar jei būtų pažeistos jų teisės. 5 proc. teigia, kad iš dalies žino ir tiek pat procentų (5 proc.) teigia nežinantys, kur kreiptis, jei būtų pažeistos jų teisės.</w:t>
      </w:r>
    </w:p>
    <w:p w:rsidR="006C0B9F" w:rsidRPr="006C0B9F" w:rsidRDefault="006C0B9F" w:rsidP="006C0B9F">
      <w:pPr>
        <w:spacing w:after="0"/>
        <w:ind w:firstLine="709"/>
        <w:jc w:val="both"/>
        <w:rPr>
          <w:rFonts w:ascii="Times New Roman" w:hAnsi="Times New Roman" w:cs="Times New Roman"/>
        </w:rPr>
      </w:pPr>
      <w:r w:rsidRPr="006C0B9F">
        <w:rPr>
          <w:rFonts w:ascii="Times New Roman" w:hAnsi="Times New Roman" w:cs="Times New Roman"/>
        </w:rPr>
        <w:t>Apibendrinant gautus duomenis galima teigti, kad Įstaiga vertina savo veiklos efektyvumą pagal tai, kaip skatinamos ir praktiškai užtikrinamos gyventojų teisės visose Įstaigos veiklos srityse.</w:t>
      </w:r>
    </w:p>
    <w:p w:rsidR="006C0B9F" w:rsidRPr="006C0B9F" w:rsidRDefault="006C0B9F" w:rsidP="006C0B9F">
      <w:pPr>
        <w:spacing w:after="0"/>
        <w:ind w:firstLine="709"/>
        <w:jc w:val="both"/>
        <w:rPr>
          <w:rFonts w:ascii="Times New Roman" w:hAnsi="Times New Roman" w:cs="Times New Roman"/>
        </w:rPr>
      </w:pPr>
      <w:r w:rsidRPr="006C0B9F">
        <w:rPr>
          <w:rFonts w:ascii="Times New Roman" w:hAnsi="Times New Roman" w:cs="Times New Roman"/>
        </w:rPr>
        <w:t>2021 m. gyventojams bus periodiškai primenama apie jų teises jiems suprantamais būdais bei formomis.</w:t>
      </w:r>
    </w:p>
    <w:p w:rsidR="006D5D12" w:rsidRDefault="006D5D12">
      <w:pPr>
        <w:rPr>
          <w:rFonts w:ascii="Times New Roman" w:hAnsi="Times New Roman" w:cs="Times New Roman"/>
          <w:b/>
        </w:rPr>
      </w:pPr>
      <w:r>
        <w:rPr>
          <w:rFonts w:ascii="Times New Roman" w:hAnsi="Times New Roman" w:cs="Times New Roman"/>
          <w:b/>
        </w:rPr>
        <w:br w:type="page"/>
      </w:r>
    </w:p>
    <w:p w:rsidR="00CE3614" w:rsidRPr="00B272C3" w:rsidRDefault="00CE3614" w:rsidP="00B272C3">
      <w:pPr>
        <w:pStyle w:val="Antrat1"/>
        <w:spacing w:before="0" w:line="240" w:lineRule="auto"/>
        <w:jc w:val="center"/>
        <w:rPr>
          <w:rFonts w:ascii="Times New Roman" w:hAnsi="Times New Roman" w:cs="Times New Roman"/>
          <w:b/>
          <w:color w:val="auto"/>
          <w:sz w:val="24"/>
          <w:szCs w:val="24"/>
        </w:rPr>
      </w:pPr>
      <w:bookmarkStart w:id="4" w:name="_Toc83139901"/>
      <w:r w:rsidRPr="00B272C3">
        <w:rPr>
          <w:rFonts w:ascii="Times New Roman" w:hAnsi="Times New Roman" w:cs="Times New Roman"/>
          <w:b/>
          <w:color w:val="auto"/>
          <w:sz w:val="24"/>
          <w:szCs w:val="24"/>
        </w:rPr>
        <w:t>UTENOS RAJONO SAVIVALDYBĖS LELIŪNŲ SOCIALINĖS GLOBOS NAMŲ</w:t>
      </w:r>
      <w:bookmarkEnd w:id="4"/>
    </w:p>
    <w:p w:rsidR="00CE3614" w:rsidRPr="00B272C3" w:rsidRDefault="00CE3614" w:rsidP="00B272C3">
      <w:pPr>
        <w:pStyle w:val="Antrat1"/>
        <w:spacing w:before="0" w:line="240" w:lineRule="auto"/>
        <w:jc w:val="center"/>
        <w:rPr>
          <w:rFonts w:ascii="Times New Roman" w:hAnsi="Times New Roman" w:cs="Times New Roman"/>
          <w:b/>
          <w:color w:val="auto"/>
          <w:sz w:val="24"/>
          <w:szCs w:val="24"/>
        </w:rPr>
      </w:pPr>
      <w:bookmarkStart w:id="5" w:name="_Toc83139902"/>
      <w:r w:rsidRPr="00B272C3">
        <w:rPr>
          <w:rFonts w:ascii="Times New Roman" w:hAnsi="Times New Roman" w:cs="Times New Roman"/>
          <w:b/>
          <w:color w:val="auto"/>
          <w:sz w:val="24"/>
          <w:szCs w:val="24"/>
        </w:rPr>
        <w:t>PARTNERYSTĖS TEIKIAMOS NAUDOS REZULTATAI 2020 M.</w:t>
      </w:r>
      <w:bookmarkEnd w:id="5"/>
    </w:p>
    <w:p w:rsidR="00CE3614" w:rsidRDefault="00CE3614" w:rsidP="00CE3614">
      <w:pPr>
        <w:spacing w:after="0"/>
        <w:ind w:firstLine="709"/>
        <w:jc w:val="both"/>
        <w:rPr>
          <w:rFonts w:ascii="Times New Roman" w:hAnsi="Times New Roman" w:cs="Times New Roman"/>
          <w:b/>
          <w:bCs/>
          <w:sz w:val="24"/>
          <w:szCs w:val="24"/>
        </w:rPr>
      </w:pPr>
    </w:p>
    <w:p w:rsidR="00CE3614" w:rsidRPr="00551798" w:rsidRDefault="00CE3614" w:rsidP="00CE3614">
      <w:pPr>
        <w:spacing w:after="0"/>
        <w:ind w:firstLine="709"/>
        <w:jc w:val="both"/>
        <w:rPr>
          <w:rFonts w:ascii="Times New Roman" w:hAnsi="Times New Roman" w:cs="Times New Roman"/>
          <w:sz w:val="20"/>
          <w:szCs w:val="20"/>
        </w:rPr>
      </w:pPr>
      <w:r w:rsidRPr="00551798">
        <w:rPr>
          <w:rFonts w:ascii="Times New Roman" w:hAnsi="Times New Roman" w:cs="Times New Roman"/>
          <w:b/>
          <w:bCs/>
          <w:sz w:val="20"/>
          <w:szCs w:val="20"/>
        </w:rPr>
        <w:t xml:space="preserve">Kriterijus Nr. 25: </w:t>
      </w:r>
      <w:r w:rsidR="00D373E2">
        <w:rPr>
          <w:rFonts w:ascii="Times New Roman" w:hAnsi="Times New Roman" w:cs="Times New Roman"/>
          <w:sz w:val="20"/>
          <w:szCs w:val="20"/>
        </w:rPr>
        <w:t>Socialinių paslaugų tei</w:t>
      </w:r>
      <w:r w:rsidRPr="00551798">
        <w:rPr>
          <w:rFonts w:ascii="Times New Roman" w:hAnsi="Times New Roman" w:cs="Times New Roman"/>
          <w:sz w:val="20"/>
          <w:szCs w:val="20"/>
        </w:rPr>
        <w:t>kėjas įvertina partnerystės rezultatus ir naudą paslaugų gavėjams ir organizacijai.</w:t>
      </w:r>
    </w:p>
    <w:p w:rsidR="00CE3614" w:rsidRPr="00551798" w:rsidRDefault="00CE3614" w:rsidP="00CE3614">
      <w:pPr>
        <w:spacing w:after="0"/>
        <w:ind w:firstLine="709"/>
        <w:jc w:val="both"/>
        <w:rPr>
          <w:rFonts w:ascii="Times New Roman" w:hAnsi="Times New Roman" w:cs="Times New Roman"/>
          <w:sz w:val="20"/>
          <w:szCs w:val="20"/>
        </w:rPr>
      </w:pPr>
      <w:r w:rsidRPr="00551798">
        <w:rPr>
          <w:rFonts w:ascii="Times New Roman" w:hAnsi="Times New Roman" w:cs="Times New Roman"/>
          <w:b/>
          <w:bCs/>
          <w:sz w:val="20"/>
          <w:szCs w:val="20"/>
        </w:rPr>
        <w:t>Rodiklis:</w:t>
      </w:r>
      <w:r w:rsidRPr="00551798">
        <w:rPr>
          <w:rFonts w:ascii="Times New Roman" w:hAnsi="Times New Roman" w:cs="Times New Roman"/>
          <w:sz w:val="20"/>
          <w:szCs w:val="20"/>
        </w:rPr>
        <w:t xml:space="preserve"> partnerių suorgan</w:t>
      </w:r>
      <w:r w:rsidR="00D373E2">
        <w:rPr>
          <w:rFonts w:ascii="Times New Roman" w:hAnsi="Times New Roman" w:cs="Times New Roman"/>
          <w:sz w:val="20"/>
          <w:szCs w:val="20"/>
        </w:rPr>
        <w:t>izuotų bei įvykdytų užsiėmimų/</w:t>
      </w:r>
      <w:r w:rsidRPr="00551798">
        <w:rPr>
          <w:rFonts w:ascii="Times New Roman" w:hAnsi="Times New Roman" w:cs="Times New Roman"/>
          <w:sz w:val="20"/>
          <w:szCs w:val="20"/>
        </w:rPr>
        <w:t>renginių nauda paslaugų gavėjams</w:t>
      </w:r>
      <w:r w:rsidR="00D373E2">
        <w:rPr>
          <w:rFonts w:ascii="Times New Roman" w:hAnsi="Times New Roman" w:cs="Times New Roman"/>
          <w:sz w:val="20"/>
          <w:szCs w:val="20"/>
        </w:rPr>
        <w:t xml:space="preserve"> 2020 m</w:t>
      </w:r>
      <w:r w:rsidRPr="00551798">
        <w:rPr>
          <w:rFonts w:ascii="Times New Roman" w:hAnsi="Times New Roman" w:cs="Times New Roman"/>
          <w:sz w:val="20"/>
          <w:szCs w:val="20"/>
        </w:rPr>
        <w:t>.</w:t>
      </w:r>
    </w:p>
    <w:p w:rsidR="00CE3614" w:rsidRDefault="00CE3614" w:rsidP="00CE3614">
      <w:pPr>
        <w:spacing w:after="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0F7AA9E4" wp14:editId="6FD43E6E">
            <wp:extent cx="6229350" cy="3362325"/>
            <wp:effectExtent l="0" t="0" r="0"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3614" w:rsidRPr="00551798" w:rsidRDefault="00CE3614" w:rsidP="00CE3614">
      <w:pPr>
        <w:spacing w:after="0"/>
        <w:ind w:firstLine="709"/>
        <w:jc w:val="both"/>
        <w:rPr>
          <w:rFonts w:ascii="Times New Roman" w:hAnsi="Times New Roman" w:cs="Times New Roman"/>
          <w:sz w:val="20"/>
          <w:szCs w:val="20"/>
        </w:rPr>
      </w:pPr>
      <w:r w:rsidRPr="00551798">
        <w:rPr>
          <w:rFonts w:ascii="Times New Roman" w:hAnsi="Times New Roman" w:cs="Times New Roman"/>
          <w:sz w:val="20"/>
          <w:szCs w:val="20"/>
        </w:rPr>
        <w:t xml:space="preserve">Utenos rajono savivaldybės Leliūnų socialinės globos namai (toliau – Įstaiga) teikia ilgalaikę (trumpalaikę) socialinę globą 28 – iems Utenos rajono suaugusiems asmenims su negalia ir senyvo amžiaus asmenims, kurie negali gyventi savarankiškai, naudotis kitomis bendruomenės paslaugomis ir kuriems būtina nuolatinė specialistų priežiūra. </w:t>
      </w:r>
    </w:p>
    <w:p w:rsidR="00CE3614" w:rsidRPr="00551798" w:rsidRDefault="00CE3614" w:rsidP="00CE3614">
      <w:pPr>
        <w:spacing w:after="0"/>
        <w:ind w:firstLine="709"/>
        <w:jc w:val="both"/>
        <w:rPr>
          <w:rFonts w:ascii="Times New Roman" w:hAnsi="Times New Roman" w:cs="Times New Roman"/>
          <w:sz w:val="20"/>
          <w:szCs w:val="20"/>
        </w:rPr>
      </w:pPr>
      <w:r>
        <w:rPr>
          <w:rFonts w:ascii="Times New Roman" w:hAnsi="Times New Roman" w:cs="Times New Roman"/>
          <w:sz w:val="20"/>
          <w:szCs w:val="20"/>
        </w:rPr>
        <w:t>Įstaigos</w:t>
      </w:r>
      <w:r w:rsidRPr="00551798">
        <w:rPr>
          <w:rFonts w:ascii="Times New Roman" w:hAnsi="Times New Roman" w:cs="Times New Roman"/>
          <w:sz w:val="20"/>
          <w:szCs w:val="20"/>
        </w:rPr>
        <w:t xml:space="preserve"> atitikties socialinės globos normoms vertinimo (į</w:t>
      </w:r>
      <w:r>
        <w:rPr>
          <w:rFonts w:ascii="Times New Roman" w:hAnsi="Times New Roman" w:cs="Times New Roman"/>
          <w:sz w:val="20"/>
          <w:szCs w:val="20"/>
        </w:rPr>
        <w:t>sivertinimo) metu buvo vykdoma</w:t>
      </w:r>
      <w:r w:rsidRPr="00551798">
        <w:rPr>
          <w:rFonts w:ascii="Times New Roman" w:hAnsi="Times New Roman" w:cs="Times New Roman"/>
          <w:sz w:val="20"/>
          <w:szCs w:val="20"/>
        </w:rPr>
        <w:t xml:space="preserve"> gyventojų apklausa. Joje dalyvavo 72 proc., t. y. 20 Įstaigos gyventojų. Apklausoje gyventojams pateikti trys </w:t>
      </w:r>
      <w:r>
        <w:rPr>
          <w:rFonts w:ascii="Times New Roman" w:hAnsi="Times New Roman" w:cs="Times New Roman"/>
          <w:sz w:val="20"/>
          <w:szCs w:val="20"/>
        </w:rPr>
        <w:t xml:space="preserve">atviri klausimai, </w:t>
      </w:r>
      <w:r w:rsidRPr="00551798">
        <w:rPr>
          <w:rFonts w:ascii="Times New Roman" w:hAnsi="Times New Roman" w:cs="Times New Roman"/>
          <w:sz w:val="20"/>
          <w:szCs w:val="20"/>
        </w:rPr>
        <w:t xml:space="preserve">susiję su </w:t>
      </w:r>
      <w:r>
        <w:rPr>
          <w:rFonts w:ascii="Times New Roman" w:hAnsi="Times New Roman" w:cs="Times New Roman"/>
          <w:sz w:val="20"/>
          <w:szCs w:val="20"/>
        </w:rPr>
        <w:t xml:space="preserve">Įstaigos </w:t>
      </w:r>
      <w:r w:rsidRPr="00551798">
        <w:rPr>
          <w:rFonts w:ascii="Times New Roman" w:hAnsi="Times New Roman" w:cs="Times New Roman"/>
          <w:sz w:val="20"/>
          <w:szCs w:val="20"/>
        </w:rPr>
        <w:t>partnerystės teikiama nauda.</w:t>
      </w:r>
    </w:p>
    <w:p w:rsidR="00CE3614" w:rsidRPr="00551798" w:rsidRDefault="00CE3614" w:rsidP="00CE3614">
      <w:pPr>
        <w:spacing w:after="0"/>
        <w:ind w:firstLine="709"/>
        <w:jc w:val="both"/>
        <w:rPr>
          <w:rFonts w:ascii="Times New Roman" w:hAnsi="Times New Roman" w:cs="Times New Roman"/>
          <w:sz w:val="20"/>
          <w:szCs w:val="20"/>
        </w:rPr>
      </w:pPr>
      <w:r w:rsidRPr="00551798">
        <w:rPr>
          <w:rFonts w:ascii="Times New Roman" w:hAnsi="Times New Roman" w:cs="Times New Roman"/>
          <w:sz w:val="20"/>
          <w:szCs w:val="20"/>
        </w:rPr>
        <w:t>Įstaiga vysto partnerystę</w:t>
      </w:r>
      <w:r>
        <w:rPr>
          <w:rFonts w:ascii="Times New Roman" w:hAnsi="Times New Roman" w:cs="Times New Roman"/>
          <w:sz w:val="20"/>
          <w:szCs w:val="20"/>
        </w:rPr>
        <w:t xml:space="preserve"> su 10 partnerių</w:t>
      </w:r>
      <w:r w:rsidRPr="00551798">
        <w:rPr>
          <w:rFonts w:ascii="Times New Roman" w:hAnsi="Times New Roman" w:cs="Times New Roman"/>
          <w:sz w:val="20"/>
          <w:szCs w:val="20"/>
        </w:rPr>
        <w:t>, kuri</w:t>
      </w:r>
      <w:r>
        <w:rPr>
          <w:rFonts w:ascii="Times New Roman" w:hAnsi="Times New Roman" w:cs="Times New Roman"/>
          <w:sz w:val="20"/>
          <w:szCs w:val="20"/>
        </w:rPr>
        <w:t>e yra naudingi</w:t>
      </w:r>
      <w:r w:rsidRPr="00551798">
        <w:rPr>
          <w:rFonts w:ascii="Times New Roman" w:hAnsi="Times New Roman" w:cs="Times New Roman"/>
          <w:sz w:val="20"/>
          <w:szCs w:val="20"/>
        </w:rPr>
        <w:t xml:space="preserve"> Įstaigai ir gyventojams. Vadovaujantis </w:t>
      </w:r>
      <w:r>
        <w:rPr>
          <w:rFonts w:ascii="Times New Roman" w:hAnsi="Times New Roman" w:cs="Times New Roman"/>
          <w:sz w:val="20"/>
          <w:szCs w:val="20"/>
        </w:rPr>
        <w:t>Įstaigos</w:t>
      </w:r>
      <w:r w:rsidRPr="00551798">
        <w:rPr>
          <w:rFonts w:ascii="Times New Roman" w:hAnsi="Times New Roman" w:cs="Times New Roman"/>
          <w:sz w:val="20"/>
          <w:szCs w:val="20"/>
        </w:rPr>
        <w:t xml:space="preserve"> gyvenimo kokybės koncepcija, paslaugų gavėjų įgalinimo koncepcija, gyventojų įtraukimo į paslaugų planavi</w:t>
      </w:r>
      <w:r>
        <w:rPr>
          <w:rFonts w:ascii="Times New Roman" w:hAnsi="Times New Roman" w:cs="Times New Roman"/>
          <w:sz w:val="20"/>
          <w:szCs w:val="20"/>
        </w:rPr>
        <w:t xml:space="preserve">mą, teikimą ir vertinimą aprašu ir vykdant </w:t>
      </w:r>
      <w:r w:rsidRPr="00551798">
        <w:rPr>
          <w:rFonts w:ascii="Times New Roman" w:hAnsi="Times New Roman" w:cs="Times New Roman"/>
          <w:sz w:val="20"/>
          <w:szCs w:val="20"/>
        </w:rPr>
        <w:t>partnerystę</w:t>
      </w:r>
      <w:r>
        <w:rPr>
          <w:rFonts w:ascii="Times New Roman" w:hAnsi="Times New Roman" w:cs="Times New Roman"/>
          <w:sz w:val="20"/>
          <w:szCs w:val="20"/>
        </w:rPr>
        <w:t xml:space="preserve">  su</w:t>
      </w:r>
      <w:r w:rsidRPr="00551798">
        <w:rPr>
          <w:rFonts w:ascii="Times New Roman" w:hAnsi="Times New Roman" w:cs="Times New Roman"/>
          <w:sz w:val="20"/>
          <w:szCs w:val="20"/>
        </w:rPr>
        <w:t xml:space="preserve"> (V. Valiušio keramikos muziejus, UKC Užpalių skyriaus mišrus ansamblis „Svaja“, Anykščių A. Baranausko pagrindinė mokykla, Leliūnų Meno centras, Vilniaus Nacionalinė dailės galerija, Utenos mokykla-darželis „Varpelis“, Lietuvos aklųjų ir silpnaregių sąjungos Utenos raj. filialo ansamblis „Diemedis“, Utenos A. ir M. Miškinių viešoji biblioteka, Leliūnų filialas, Leliūnų Šv. Juozapo parapija, Utenos raj. Pakalnių vaikų lopšelio-darželio bendruomenė) </w:t>
      </w:r>
      <w:r>
        <w:rPr>
          <w:rFonts w:ascii="Times New Roman" w:hAnsi="Times New Roman" w:cs="Times New Roman"/>
          <w:sz w:val="20"/>
          <w:szCs w:val="20"/>
        </w:rPr>
        <w:t xml:space="preserve">gyventojams suteikiama galimybė </w:t>
      </w:r>
      <w:r w:rsidRPr="00551798">
        <w:rPr>
          <w:rFonts w:ascii="Times New Roman" w:hAnsi="Times New Roman" w:cs="Times New Roman"/>
          <w:sz w:val="20"/>
          <w:szCs w:val="20"/>
        </w:rPr>
        <w:t xml:space="preserve"> gerai praleisti laiką</w:t>
      </w:r>
      <w:r>
        <w:rPr>
          <w:rFonts w:ascii="Times New Roman" w:hAnsi="Times New Roman" w:cs="Times New Roman"/>
          <w:sz w:val="20"/>
          <w:szCs w:val="20"/>
        </w:rPr>
        <w:t>,</w:t>
      </w:r>
      <w:r w:rsidRPr="00551798">
        <w:rPr>
          <w:rFonts w:ascii="Times New Roman" w:hAnsi="Times New Roman" w:cs="Times New Roman"/>
          <w:sz w:val="20"/>
          <w:szCs w:val="20"/>
        </w:rPr>
        <w:t xml:space="preserve"> užsiimant veikla, kuri atitinka jų poreikius bei lūkesčius.</w:t>
      </w:r>
    </w:p>
    <w:p w:rsidR="00CE3614" w:rsidRPr="00551798" w:rsidRDefault="00CE3614" w:rsidP="00CE3614">
      <w:pPr>
        <w:spacing w:after="0"/>
        <w:ind w:firstLine="709"/>
        <w:jc w:val="both"/>
        <w:rPr>
          <w:rFonts w:ascii="Times New Roman" w:hAnsi="Times New Roman" w:cs="Times New Roman"/>
          <w:sz w:val="20"/>
          <w:szCs w:val="20"/>
        </w:rPr>
      </w:pPr>
      <w:r w:rsidRPr="00551798">
        <w:rPr>
          <w:rFonts w:ascii="Times New Roman" w:hAnsi="Times New Roman" w:cs="Times New Roman"/>
          <w:sz w:val="20"/>
          <w:szCs w:val="20"/>
        </w:rPr>
        <w:t>Remdamiesi diagramos duomenimis matome, kad 95 proc. apklausoje dalyvavusių gyventojų dalyvauja Įstaigoje vykstančiuose renginiuose/užsiėmimuose, kuriuose dalyvauja Įstaigos partneriai/kitos įstaigos; 5 proc. nurodė, jog šiuose renginiuose</w:t>
      </w:r>
      <w:r>
        <w:rPr>
          <w:rFonts w:ascii="Times New Roman" w:hAnsi="Times New Roman" w:cs="Times New Roman"/>
          <w:sz w:val="20"/>
          <w:szCs w:val="20"/>
        </w:rPr>
        <w:t>/užsiėmimuose</w:t>
      </w:r>
      <w:r w:rsidRPr="00551798">
        <w:rPr>
          <w:rFonts w:ascii="Times New Roman" w:hAnsi="Times New Roman" w:cs="Times New Roman"/>
          <w:sz w:val="20"/>
          <w:szCs w:val="20"/>
        </w:rPr>
        <w:t xml:space="preserve"> dalyvauja ne visada, o to </w:t>
      </w:r>
      <w:r>
        <w:rPr>
          <w:rFonts w:ascii="Times New Roman" w:hAnsi="Times New Roman" w:cs="Times New Roman"/>
          <w:sz w:val="20"/>
          <w:szCs w:val="20"/>
        </w:rPr>
        <w:t>priežastimi įvardij</w:t>
      </w:r>
      <w:r w:rsidRPr="00551798">
        <w:rPr>
          <w:rFonts w:ascii="Times New Roman" w:hAnsi="Times New Roman" w:cs="Times New Roman"/>
          <w:sz w:val="20"/>
          <w:szCs w:val="20"/>
        </w:rPr>
        <w:t>o savo sveikatos būklę.</w:t>
      </w:r>
    </w:p>
    <w:p w:rsidR="00CE3614" w:rsidRPr="00551798" w:rsidRDefault="00CE3614" w:rsidP="00CE3614">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Apklausos duomenys parodo, kad </w:t>
      </w:r>
      <w:r w:rsidRPr="00551798">
        <w:rPr>
          <w:rFonts w:ascii="Times New Roman" w:hAnsi="Times New Roman" w:cs="Times New Roman"/>
          <w:sz w:val="20"/>
          <w:szCs w:val="20"/>
        </w:rPr>
        <w:t>apklausoje dalyvavę Įstaigos gyventojai įvardijo</w:t>
      </w:r>
      <w:r>
        <w:rPr>
          <w:rFonts w:ascii="Times New Roman" w:hAnsi="Times New Roman" w:cs="Times New Roman"/>
          <w:sz w:val="20"/>
          <w:szCs w:val="20"/>
        </w:rPr>
        <w:t>,</w:t>
      </w:r>
      <w:r w:rsidRPr="00551798">
        <w:rPr>
          <w:rFonts w:ascii="Times New Roman" w:hAnsi="Times New Roman" w:cs="Times New Roman"/>
          <w:sz w:val="20"/>
          <w:szCs w:val="20"/>
        </w:rPr>
        <w:t xml:space="preserve"> kuo jiems asmeniškai naudingi tokie užsiėmimai/renginiai (kuriuose dalyvauja Įst</w:t>
      </w:r>
      <w:r>
        <w:rPr>
          <w:rFonts w:ascii="Times New Roman" w:hAnsi="Times New Roman" w:cs="Times New Roman"/>
          <w:sz w:val="20"/>
          <w:szCs w:val="20"/>
        </w:rPr>
        <w:t xml:space="preserve">aigos partneriai/kitos įstaigos): </w:t>
      </w:r>
      <w:r w:rsidRPr="00551798">
        <w:rPr>
          <w:rFonts w:ascii="Times New Roman" w:hAnsi="Times New Roman" w:cs="Times New Roman"/>
          <w:sz w:val="20"/>
          <w:szCs w:val="20"/>
        </w:rPr>
        <w:t>50 proc. apklaustųjų</w:t>
      </w:r>
      <w:r>
        <w:rPr>
          <w:rFonts w:ascii="Times New Roman" w:hAnsi="Times New Roman" w:cs="Times New Roman"/>
          <w:sz w:val="20"/>
          <w:szCs w:val="20"/>
        </w:rPr>
        <w:t xml:space="preserve"> teigia, kad</w:t>
      </w:r>
      <w:r w:rsidRPr="00551798">
        <w:rPr>
          <w:rFonts w:ascii="Times New Roman" w:hAnsi="Times New Roman" w:cs="Times New Roman"/>
          <w:sz w:val="20"/>
          <w:szCs w:val="20"/>
        </w:rPr>
        <w:t xml:space="preserve"> pagerėja </w:t>
      </w:r>
      <w:r>
        <w:rPr>
          <w:rFonts w:ascii="Times New Roman" w:hAnsi="Times New Roman" w:cs="Times New Roman"/>
          <w:sz w:val="20"/>
          <w:szCs w:val="20"/>
        </w:rPr>
        <w:t xml:space="preserve">jų nuotaika; 35 proc. - </w:t>
      </w:r>
      <w:r w:rsidRPr="00551798">
        <w:rPr>
          <w:rFonts w:ascii="Times New Roman" w:hAnsi="Times New Roman" w:cs="Times New Roman"/>
          <w:sz w:val="20"/>
          <w:szCs w:val="20"/>
        </w:rPr>
        <w:t xml:space="preserve">įgyja naujų žinių; 10 proc. </w:t>
      </w:r>
      <w:r>
        <w:rPr>
          <w:rFonts w:ascii="Times New Roman" w:hAnsi="Times New Roman" w:cs="Times New Roman"/>
          <w:sz w:val="20"/>
          <w:szCs w:val="20"/>
        </w:rPr>
        <w:t xml:space="preserve">gyventojų </w:t>
      </w:r>
      <w:r w:rsidRPr="00551798">
        <w:rPr>
          <w:rFonts w:ascii="Times New Roman" w:hAnsi="Times New Roman" w:cs="Times New Roman"/>
          <w:sz w:val="20"/>
          <w:szCs w:val="20"/>
        </w:rPr>
        <w:t>nurodė</w:t>
      </w:r>
      <w:r>
        <w:rPr>
          <w:rFonts w:ascii="Times New Roman" w:hAnsi="Times New Roman" w:cs="Times New Roman"/>
          <w:sz w:val="20"/>
          <w:szCs w:val="20"/>
        </w:rPr>
        <w:t>, kad turi galimybę užmegzti</w:t>
      </w:r>
      <w:r w:rsidRPr="00551798">
        <w:rPr>
          <w:rFonts w:ascii="Times New Roman" w:hAnsi="Times New Roman" w:cs="Times New Roman"/>
          <w:sz w:val="20"/>
          <w:szCs w:val="20"/>
        </w:rPr>
        <w:t xml:space="preserve"> naujas pažintis; o 5 proc. apklausoje dalyvavusių gyventojų</w:t>
      </w:r>
      <w:r>
        <w:rPr>
          <w:rFonts w:ascii="Times New Roman" w:hAnsi="Times New Roman" w:cs="Times New Roman"/>
          <w:sz w:val="20"/>
          <w:szCs w:val="20"/>
        </w:rPr>
        <w:t xml:space="preserve"> įvardijo</w:t>
      </w:r>
      <w:r w:rsidRPr="00551798">
        <w:rPr>
          <w:rFonts w:ascii="Times New Roman" w:hAnsi="Times New Roman" w:cs="Times New Roman"/>
          <w:sz w:val="20"/>
          <w:szCs w:val="20"/>
        </w:rPr>
        <w:t xml:space="preserve">  - naujas patirtis. </w:t>
      </w:r>
    </w:p>
    <w:p w:rsidR="00CE3614" w:rsidRPr="00551798" w:rsidRDefault="00CE3614" w:rsidP="00CE3614">
      <w:pPr>
        <w:spacing w:after="0"/>
        <w:ind w:firstLine="709"/>
        <w:jc w:val="both"/>
        <w:rPr>
          <w:rFonts w:ascii="Times New Roman" w:hAnsi="Times New Roman" w:cs="Times New Roman"/>
          <w:sz w:val="20"/>
          <w:szCs w:val="20"/>
        </w:rPr>
      </w:pPr>
      <w:r w:rsidRPr="00551798">
        <w:rPr>
          <w:rFonts w:ascii="Times New Roman" w:hAnsi="Times New Roman" w:cs="Times New Roman"/>
          <w:sz w:val="20"/>
          <w:szCs w:val="20"/>
        </w:rPr>
        <w:t>Apklausoje dalyvavę Įstaigos gyventojai</w:t>
      </w:r>
      <w:r>
        <w:rPr>
          <w:rFonts w:ascii="Times New Roman" w:hAnsi="Times New Roman" w:cs="Times New Roman"/>
          <w:sz w:val="20"/>
          <w:szCs w:val="20"/>
        </w:rPr>
        <w:t xml:space="preserve"> nurodo</w:t>
      </w:r>
      <w:r w:rsidRPr="00551798">
        <w:rPr>
          <w:rFonts w:ascii="Times New Roman" w:hAnsi="Times New Roman" w:cs="Times New Roman"/>
          <w:sz w:val="20"/>
          <w:szCs w:val="20"/>
        </w:rPr>
        <w:t>, kad su Įstaigos partneriais vykdoma veikla būtų</w:t>
      </w:r>
      <w:r>
        <w:rPr>
          <w:rFonts w:ascii="Times New Roman" w:hAnsi="Times New Roman" w:cs="Times New Roman"/>
          <w:sz w:val="20"/>
          <w:szCs w:val="20"/>
        </w:rPr>
        <w:t xml:space="preserve"> jiems</w:t>
      </w:r>
      <w:r w:rsidRPr="00551798">
        <w:rPr>
          <w:rFonts w:ascii="Times New Roman" w:hAnsi="Times New Roman" w:cs="Times New Roman"/>
          <w:sz w:val="20"/>
          <w:szCs w:val="20"/>
        </w:rPr>
        <w:t xml:space="preserve"> naudingesnė, </w:t>
      </w:r>
      <w:r>
        <w:rPr>
          <w:rFonts w:ascii="Times New Roman" w:hAnsi="Times New Roman" w:cs="Times New Roman"/>
          <w:sz w:val="20"/>
          <w:szCs w:val="20"/>
        </w:rPr>
        <w:t>jei</w:t>
      </w:r>
      <w:r w:rsidRPr="00551798">
        <w:rPr>
          <w:rFonts w:ascii="Times New Roman" w:hAnsi="Times New Roman" w:cs="Times New Roman"/>
          <w:sz w:val="20"/>
          <w:szCs w:val="20"/>
        </w:rPr>
        <w:t>: 40 proc.</w:t>
      </w:r>
      <w:r>
        <w:rPr>
          <w:rFonts w:ascii="Times New Roman" w:hAnsi="Times New Roman" w:cs="Times New Roman"/>
          <w:sz w:val="20"/>
          <w:szCs w:val="20"/>
        </w:rPr>
        <w:t xml:space="preserve"> apklausoje dalyvavusių gyventojų</w:t>
      </w:r>
      <w:r w:rsidRPr="00551798">
        <w:rPr>
          <w:rFonts w:ascii="Times New Roman" w:hAnsi="Times New Roman" w:cs="Times New Roman"/>
          <w:sz w:val="20"/>
          <w:szCs w:val="20"/>
        </w:rPr>
        <w:t xml:space="preserve"> siūlo daugiau renginių organizuoti už Įstaigos ribų; 20 proc.</w:t>
      </w:r>
      <w:r>
        <w:rPr>
          <w:rFonts w:ascii="Times New Roman" w:hAnsi="Times New Roman" w:cs="Times New Roman"/>
          <w:sz w:val="20"/>
          <w:szCs w:val="20"/>
        </w:rPr>
        <w:t xml:space="preserve"> gyventojų</w:t>
      </w:r>
      <w:r w:rsidRPr="00551798">
        <w:rPr>
          <w:rFonts w:ascii="Times New Roman" w:hAnsi="Times New Roman" w:cs="Times New Roman"/>
          <w:sz w:val="20"/>
          <w:szCs w:val="20"/>
        </w:rPr>
        <w:t xml:space="preserve"> siūlo užsiimti pramoginio pobūdžio veiklomis (koncertai, spektakliai ir pan.); 10 proc. gyventojų siūlo užsiimti edukacine veikla. 30 proc . apklausoje dalyvavusių gyventojų teigia, kad su Įstaigos partneriais vykdoma veikla atitinka jų lūkesčius. </w:t>
      </w:r>
    </w:p>
    <w:p w:rsidR="00CE3614" w:rsidRPr="00551798" w:rsidRDefault="00CE3614" w:rsidP="00D373E2">
      <w:pPr>
        <w:spacing w:after="0"/>
        <w:ind w:firstLine="709"/>
        <w:jc w:val="both"/>
        <w:rPr>
          <w:rFonts w:ascii="Times New Roman" w:hAnsi="Times New Roman" w:cs="Times New Roman"/>
          <w:sz w:val="20"/>
          <w:szCs w:val="20"/>
        </w:rPr>
      </w:pPr>
      <w:r w:rsidRPr="00551798">
        <w:rPr>
          <w:rFonts w:ascii="Times New Roman" w:hAnsi="Times New Roman" w:cs="Times New Roman"/>
          <w:sz w:val="20"/>
          <w:szCs w:val="20"/>
        </w:rPr>
        <w:t>Ap</w:t>
      </w:r>
      <w:r>
        <w:rPr>
          <w:rFonts w:ascii="Times New Roman" w:hAnsi="Times New Roman" w:cs="Times New Roman"/>
          <w:sz w:val="20"/>
          <w:szCs w:val="20"/>
        </w:rPr>
        <w:t>ibendrinant duomenis galima teig</w:t>
      </w:r>
      <w:r w:rsidRPr="00551798">
        <w:rPr>
          <w:rFonts w:ascii="Times New Roman" w:hAnsi="Times New Roman" w:cs="Times New Roman"/>
          <w:sz w:val="20"/>
          <w:szCs w:val="20"/>
        </w:rPr>
        <w:t>ti, kad Įstaiga įvertina partnerystės rezultatus ir naudą Įstaigos gyventojams bei Įstaigai.</w:t>
      </w:r>
      <w:r w:rsidR="00D373E2">
        <w:rPr>
          <w:rFonts w:ascii="Times New Roman" w:hAnsi="Times New Roman" w:cs="Times New Roman"/>
          <w:sz w:val="20"/>
          <w:szCs w:val="20"/>
        </w:rPr>
        <w:t xml:space="preserve"> </w:t>
      </w:r>
      <w:r w:rsidRPr="00551798">
        <w:rPr>
          <w:rFonts w:ascii="Times New Roman" w:hAnsi="Times New Roman" w:cs="Times New Roman"/>
          <w:sz w:val="20"/>
          <w:szCs w:val="20"/>
        </w:rPr>
        <w:t xml:space="preserve">2021 m. užsiėmimai/renginiai, kurie organizuojami su Įstaigos partneriais, bus organizuojami atsižvelgiant į gyventojų pasiūlymus, nuomonę bei lūkesčius. </w:t>
      </w:r>
    </w:p>
    <w:p w:rsidR="007E25A6" w:rsidRDefault="007E25A6" w:rsidP="00D95C9A">
      <w:pPr>
        <w:jc w:val="center"/>
        <w:rPr>
          <w:rFonts w:ascii="Times New Roman" w:hAnsi="Times New Roman" w:cs="Times New Roman"/>
          <w:b/>
        </w:rPr>
      </w:pPr>
    </w:p>
    <w:p w:rsidR="009A4F88" w:rsidRPr="00B272C3" w:rsidRDefault="009A4F88" w:rsidP="00B272C3">
      <w:pPr>
        <w:pStyle w:val="Antrat1"/>
        <w:spacing w:before="0" w:line="240" w:lineRule="auto"/>
        <w:jc w:val="center"/>
        <w:rPr>
          <w:rFonts w:ascii="Times New Roman" w:hAnsi="Times New Roman" w:cs="Times New Roman"/>
          <w:b/>
          <w:color w:val="auto"/>
          <w:sz w:val="24"/>
          <w:szCs w:val="24"/>
        </w:rPr>
      </w:pPr>
      <w:bookmarkStart w:id="6" w:name="_Toc83139903"/>
      <w:r w:rsidRPr="00B272C3">
        <w:rPr>
          <w:rFonts w:ascii="Times New Roman" w:hAnsi="Times New Roman" w:cs="Times New Roman"/>
          <w:b/>
          <w:color w:val="auto"/>
          <w:sz w:val="24"/>
          <w:szCs w:val="24"/>
        </w:rPr>
        <w:t>UTENOS RAJONO SAVIVALDYBĖS LELIŪNŲ SOCIALINĖS GLOBOS NAMŲ</w:t>
      </w:r>
      <w:bookmarkEnd w:id="6"/>
    </w:p>
    <w:p w:rsidR="009A4F88" w:rsidRPr="00B272C3" w:rsidRDefault="009A4F88" w:rsidP="00B272C3">
      <w:pPr>
        <w:pStyle w:val="Antrat1"/>
        <w:spacing w:before="0" w:line="240" w:lineRule="auto"/>
        <w:jc w:val="center"/>
        <w:rPr>
          <w:rFonts w:ascii="Times New Roman" w:hAnsi="Times New Roman" w:cs="Times New Roman"/>
          <w:b/>
          <w:color w:val="auto"/>
          <w:sz w:val="24"/>
          <w:szCs w:val="24"/>
        </w:rPr>
      </w:pPr>
      <w:bookmarkStart w:id="7" w:name="_Toc83139904"/>
      <w:r w:rsidRPr="00B272C3">
        <w:rPr>
          <w:rFonts w:ascii="Times New Roman" w:hAnsi="Times New Roman" w:cs="Times New Roman"/>
          <w:b/>
          <w:color w:val="auto"/>
          <w:sz w:val="24"/>
          <w:szCs w:val="24"/>
        </w:rPr>
        <w:t>GYVENTOJŲ ĮTRAUKIMO Į PASLAUGŲ PLANAVIMĄ, TEIKIMĄ IR VERTINIMĄ REZULTATAI 2020 M.</w:t>
      </w:r>
      <w:bookmarkEnd w:id="7"/>
    </w:p>
    <w:p w:rsidR="009A4F88" w:rsidRPr="00B272C3" w:rsidRDefault="009A4F88" w:rsidP="00B272C3">
      <w:pPr>
        <w:pStyle w:val="Antrat1"/>
        <w:spacing w:before="0" w:line="240" w:lineRule="auto"/>
        <w:jc w:val="center"/>
        <w:rPr>
          <w:rFonts w:ascii="Times New Roman" w:hAnsi="Times New Roman" w:cs="Times New Roman"/>
          <w:b/>
          <w:color w:val="auto"/>
          <w:sz w:val="24"/>
          <w:szCs w:val="24"/>
        </w:rPr>
      </w:pPr>
    </w:p>
    <w:p w:rsidR="009A4F88" w:rsidRPr="009A4F88" w:rsidRDefault="009A4F88" w:rsidP="009A4F88">
      <w:pPr>
        <w:spacing w:after="0"/>
        <w:jc w:val="center"/>
        <w:rPr>
          <w:rFonts w:ascii="Times New Roman" w:hAnsi="Times New Roman" w:cs="Times New Roman"/>
          <w:b/>
          <w:bCs/>
        </w:rPr>
      </w:pPr>
    </w:p>
    <w:p w:rsidR="009A4F88" w:rsidRPr="009A4F88" w:rsidRDefault="009A4F88" w:rsidP="009A4F88">
      <w:pPr>
        <w:spacing w:after="0"/>
        <w:ind w:firstLine="709"/>
        <w:jc w:val="both"/>
        <w:rPr>
          <w:rFonts w:ascii="Times New Roman" w:hAnsi="Times New Roman" w:cs="Times New Roman"/>
        </w:rPr>
      </w:pPr>
      <w:r w:rsidRPr="009A4F88">
        <w:rPr>
          <w:rFonts w:ascii="Times New Roman" w:hAnsi="Times New Roman" w:cs="Times New Roman"/>
          <w:b/>
          <w:bCs/>
        </w:rPr>
        <w:t xml:space="preserve">Kriterijus Nr. 27: </w:t>
      </w:r>
      <w:r w:rsidRPr="009A4F88">
        <w:rPr>
          <w:rFonts w:ascii="Times New Roman" w:hAnsi="Times New Roman" w:cs="Times New Roman"/>
        </w:rPr>
        <w:t>Socialinių paslaugų teikėjas įtraukia paslaugų gavėjus kaip aktyvius dalyvius į paslaugų planavimą, teikimą ir vertinimą.</w:t>
      </w:r>
    </w:p>
    <w:p w:rsidR="009A4F88" w:rsidRPr="009A4F88" w:rsidRDefault="009A4F88" w:rsidP="009A4F88">
      <w:pPr>
        <w:spacing w:after="0"/>
        <w:ind w:firstLine="709"/>
        <w:jc w:val="both"/>
        <w:rPr>
          <w:rFonts w:ascii="Times New Roman" w:hAnsi="Times New Roman" w:cs="Times New Roman"/>
        </w:rPr>
      </w:pPr>
      <w:r w:rsidRPr="009A4F88">
        <w:rPr>
          <w:rFonts w:ascii="Times New Roman" w:hAnsi="Times New Roman" w:cs="Times New Roman"/>
          <w:b/>
          <w:bCs/>
        </w:rPr>
        <w:t>Rodiklis:</w:t>
      </w:r>
      <w:r w:rsidRPr="009A4F88">
        <w:rPr>
          <w:rFonts w:ascii="Times New Roman" w:hAnsi="Times New Roman" w:cs="Times New Roman"/>
        </w:rPr>
        <w:t xml:space="preserve"> Gyventojų </w:t>
      </w:r>
      <w:r>
        <w:rPr>
          <w:rFonts w:ascii="Times New Roman" w:hAnsi="Times New Roman" w:cs="Times New Roman"/>
        </w:rPr>
        <w:t xml:space="preserve">2020 m. </w:t>
      </w:r>
      <w:r w:rsidRPr="009A4F88">
        <w:rPr>
          <w:rFonts w:ascii="Times New Roman" w:hAnsi="Times New Roman" w:cs="Times New Roman"/>
        </w:rPr>
        <w:t>pateiktų pasiūlymų dėl paslaugų tobulinimo skaičius</w:t>
      </w:r>
      <w:r>
        <w:rPr>
          <w:rFonts w:ascii="Times New Roman" w:hAnsi="Times New Roman" w:cs="Times New Roman"/>
        </w:rPr>
        <w:t xml:space="preserve"> procentine išraiška</w:t>
      </w:r>
      <w:r w:rsidRPr="009A4F88">
        <w:rPr>
          <w:rFonts w:ascii="Times New Roman" w:hAnsi="Times New Roman" w:cs="Times New Roman"/>
        </w:rPr>
        <w:t xml:space="preserve">. </w:t>
      </w:r>
    </w:p>
    <w:p w:rsidR="009A4F88" w:rsidRPr="00CF7C8E" w:rsidRDefault="009A4F88" w:rsidP="009A4F88">
      <w:pPr>
        <w:spacing w:after="0"/>
        <w:ind w:firstLine="709"/>
        <w:jc w:val="both"/>
        <w:rPr>
          <w:rFonts w:ascii="Times New Roman" w:hAnsi="Times New Roman" w:cs="Times New Roman"/>
          <w:sz w:val="24"/>
          <w:szCs w:val="24"/>
        </w:rPr>
      </w:pPr>
    </w:p>
    <w:p w:rsidR="009A4F88" w:rsidRPr="00CF7C8E" w:rsidRDefault="009A4F88" w:rsidP="009A4F88">
      <w:pPr>
        <w:spacing w:after="0"/>
        <w:jc w:val="both"/>
        <w:rPr>
          <w:rFonts w:ascii="Times New Roman" w:hAnsi="Times New Roman" w:cs="Times New Roman"/>
          <w:sz w:val="24"/>
          <w:szCs w:val="24"/>
        </w:rPr>
      </w:pPr>
      <w:r w:rsidRPr="009C1C9D">
        <w:rPr>
          <w:rFonts w:ascii="Times New Roman" w:hAnsi="Times New Roman" w:cs="Times New Roman"/>
          <w:noProof/>
          <w:sz w:val="24"/>
          <w:szCs w:val="24"/>
          <w:lang w:eastAsia="lt-LT"/>
        </w:rPr>
        <w:drawing>
          <wp:inline distT="0" distB="0" distL="0" distR="0" wp14:anchorId="6A76C43D" wp14:editId="6953531E">
            <wp:extent cx="6010275" cy="2857500"/>
            <wp:effectExtent l="19050" t="0" r="9525" b="0"/>
            <wp:docPr id="4" name="Chart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ve="http://schemas.openxmlformats.org/markup-compatibility/2006" id="{E0BC32AA-9713-4C14-83BD-ED5A1510D2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4F88" w:rsidRPr="009C1C9D" w:rsidRDefault="009A4F88" w:rsidP="009A4F88">
      <w:pPr>
        <w:spacing w:after="0"/>
        <w:ind w:firstLine="709"/>
        <w:jc w:val="both"/>
        <w:rPr>
          <w:rFonts w:ascii="Times New Roman" w:hAnsi="Times New Roman" w:cs="Times New Roman"/>
          <w:sz w:val="24"/>
          <w:szCs w:val="24"/>
        </w:rPr>
      </w:pPr>
    </w:p>
    <w:p w:rsidR="009A4F88" w:rsidRPr="009A4F88" w:rsidRDefault="009A4F88" w:rsidP="009A4F88">
      <w:pPr>
        <w:spacing w:after="0"/>
        <w:ind w:firstLine="709"/>
        <w:jc w:val="both"/>
        <w:rPr>
          <w:rFonts w:ascii="Times New Roman" w:hAnsi="Times New Roman" w:cs="Times New Roman"/>
        </w:rPr>
      </w:pPr>
      <w:r w:rsidRPr="009A4F88">
        <w:rPr>
          <w:rFonts w:ascii="Times New Roman" w:hAnsi="Times New Roman" w:cs="Times New Roman"/>
        </w:rPr>
        <w:t>Įstaiga laikosi požiūrio, kad yra būtina įtraukti gyventojus į paslaugų planavimą ir  nuo 2020 m. yra matuojami gyventojų įtraukimo rezultatai  – jų pateiktų paslaugų tobulinimo pasiūlymų skaičius. Gyventojų pateiktų pasiūlymų dėl paslaugų tobulinimo skaičius nustatytas remiantis Utenos rajono savivaldybės Leliūnų socialinės globos namų (toliau - Įstaiga) Gyventojų Tarybos, gyventojų ir darbuotojų susirinkimų protokolais (2020 m.). Įstaigoje gyvena 28 gyventojai. Susirinkimų protokoluose užfiksuoti 7 (septyni) gyventojų pasiūlymai.</w:t>
      </w:r>
    </w:p>
    <w:p w:rsidR="009A4F88" w:rsidRPr="009A4F88" w:rsidRDefault="009A4F88" w:rsidP="009A4F88">
      <w:pPr>
        <w:spacing w:after="0"/>
        <w:ind w:firstLine="709"/>
        <w:jc w:val="both"/>
        <w:rPr>
          <w:rFonts w:ascii="Times New Roman" w:hAnsi="Times New Roman" w:cs="Times New Roman"/>
        </w:rPr>
      </w:pPr>
      <w:r w:rsidRPr="009A4F88">
        <w:rPr>
          <w:rFonts w:ascii="Times New Roman" w:hAnsi="Times New Roman" w:cs="Times New Roman"/>
        </w:rPr>
        <w:t>Peržvelgus Įstaigos gyventojų pateiktus pasiūlymus dėl paslaugų tobulinimo 2020 m., pateiktoje diagramoje matyti, kad 86 proc. pateiktų pasiūlymų dėl paslaugų tobulinimo buvo įgyvendinti (6 pasiūlymai: dėl koncertų, dėl išvykų, dėl gimtadienių švenčių, dėl asmeninių drabužių skalbimo, dėl televizijos žiūrėjimo svetainėje, dėl Tarptautinės pagyvenusių žmonių dienos) ir 1 pasiūlymas (14 proc.) neįgyvendintas (dėl kaniterapijos užsiėmimų Įstaigoje) – dėl karantino Lietuvos Respublikos teritorijoje paskelbimo.</w:t>
      </w:r>
    </w:p>
    <w:p w:rsidR="009A4F88" w:rsidRPr="009A4F88" w:rsidRDefault="009A4F88" w:rsidP="009A4F88">
      <w:pPr>
        <w:spacing w:after="0"/>
        <w:ind w:firstLine="709"/>
        <w:jc w:val="both"/>
        <w:rPr>
          <w:rFonts w:ascii="Times New Roman" w:hAnsi="Times New Roman" w:cs="Times New Roman"/>
        </w:rPr>
      </w:pPr>
      <w:r w:rsidRPr="009A4F88">
        <w:rPr>
          <w:rFonts w:ascii="Times New Roman" w:hAnsi="Times New Roman" w:cs="Times New Roman"/>
        </w:rPr>
        <w:t xml:space="preserve">Apibendrinant pateiktus duomenis galima teigti, kad Įstaiga 86 proc. įgyvendino gyventojų pasiūlymus dėl paslaugų tobulinimo, kuriuos gyventojai pateikė Gyventojų Tarybos, gyventojų ir darbuotojų susirinkimų metu. 2021 m. planuojama dar aktyviau skatinti gyventojus reikšti savo nuomonę, teikti pasiūlymus, kad teikiamos paslaugos kuo maksimaliau atlieptų jų poreikius. Planuojami dažnesni Gyventojų Tarybos susitikimai. </w:t>
      </w:r>
    </w:p>
    <w:p w:rsidR="00793907" w:rsidRDefault="00793907">
      <w:pPr>
        <w:rPr>
          <w:rFonts w:ascii="Times New Roman" w:hAnsi="Times New Roman" w:cs="Times New Roman"/>
          <w:b/>
        </w:rPr>
      </w:pPr>
      <w:r>
        <w:rPr>
          <w:rFonts w:ascii="Times New Roman" w:hAnsi="Times New Roman" w:cs="Times New Roman"/>
          <w:b/>
        </w:rPr>
        <w:br w:type="page"/>
      </w:r>
    </w:p>
    <w:p w:rsidR="00793907" w:rsidRPr="00B272C3" w:rsidRDefault="00793907" w:rsidP="00B272C3">
      <w:pPr>
        <w:pStyle w:val="Antrat1"/>
        <w:spacing w:before="0" w:line="240" w:lineRule="auto"/>
        <w:jc w:val="center"/>
        <w:rPr>
          <w:rFonts w:ascii="Times New Roman" w:hAnsi="Times New Roman" w:cs="Times New Roman"/>
          <w:b/>
          <w:color w:val="auto"/>
          <w:sz w:val="24"/>
          <w:szCs w:val="24"/>
        </w:rPr>
      </w:pPr>
      <w:bookmarkStart w:id="8" w:name="_Toc83139905"/>
      <w:r w:rsidRPr="00B272C3">
        <w:rPr>
          <w:rFonts w:ascii="Times New Roman" w:hAnsi="Times New Roman" w:cs="Times New Roman"/>
          <w:b/>
          <w:color w:val="auto"/>
          <w:sz w:val="24"/>
          <w:szCs w:val="24"/>
        </w:rPr>
        <w:t>UTENOS RAJONO SAVIVALDYBĖS LELIŪNŲ SOCIALINĖS GLOBOS NAMŲ</w:t>
      </w:r>
      <w:bookmarkEnd w:id="8"/>
    </w:p>
    <w:p w:rsidR="00793907" w:rsidRPr="00B272C3" w:rsidRDefault="00793907" w:rsidP="00B272C3">
      <w:pPr>
        <w:pStyle w:val="Antrat1"/>
        <w:spacing w:before="0" w:line="240" w:lineRule="auto"/>
        <w:jc w:val="center"/>
        <w:rPr>
          <w:rFonts w:ascii="Times New Roman" w:hAnsi="Times New Roman" w:cs="Times New Roman"/>
          <w:b/>
          <w:color w:val="auto"/>
          <w:sz w:val="24"/>
          <w:szCs w:val="24"/>
        </w:rPr>
      </w:pPr>
      <w:bookmarkStart w:id="9" w:name="_Toc83139906"/>
      <w:r w:rsidRPr="00B272C3">
        <w:rPr>
          <w:rFonts w:ascii="Times New Roman" w:hAnsi="Times New Roman" w:cs="Times New Roman"/>
          <w:b/>
          <w:color w:val="auto"/>
          <w:sz w:val="24"/>
          <w:szCs w:val="24"/>
        </w:rPr>
        <w:t>GYVENTOJŲ ĮGALINIMO REZULTATAI 2021 M.</w:t>
      </w:r>
      <w:bookmarkEnd w:id="9"/>
    </w:p>
    <w:p w:rsidR="00793907" w:rsidRPr="0006518D" w:rsidRDefault="00793907" w:rsidP="00793907">
      <w:pPr>
        <w:spacing w:after="0"/>
        <w:ind w:firstLine="709"/>
        <w:jc w:val="both"/>
        <w:rPr>
          <w:rFonts w:ascii="Times New Roman" w:hAnsi="Times New Roman" w:cs="Times New Roman"/>
          <w:b/>
          <w:bCs/>
        </w:rPr>
      </w:pPr>
    </w:p>
    <w:p w:rsidR="00793907" w:rsidRPr="0006518D" w:rsidRDefault="00793907" w:rsidP="00793907">
      <w:pPr>
        <w:spacing w:after="0"/>
        <w:ind w:firstLine="709"/>
        <w:jc w:val="both"/>
        <w:rPr>
          <w:rFonts w:ascii="Times New Roman" w:hAnsi="Times New Roman" w:cs="Times New Roman"/>
        </w:rPr>
      </w:pPr>
      <w:r w:rsidRPr="0006518D">
        <w:rPr>
          <w:rFonts w:ascii="Times New Roman" w:hAnsi="Times New Roman" w:cs="Times New Roman"/>
          <w:b/>
          <w:bCs/>
        </w:rPr>
        <w:t xml:space="preserve">Kriterijus Nr. 29: </w:t>
      </w:r>
      <w:r>
        <w:rPr>
          <w:rFonts w:ascii="Times New Roman" w:hAnsi="Times New Roman" w:cs="Times New Roman"/>
        </w:rPr>
        <w:t>Socialinių paslaugų tei</w:t>
      </w:r>
      <w:r w:rsidRPr="0006518D">
        <w:rPr>
          <w:rFonts w:ascii="Times New Roman" w:hAnsi="Times New Roman" w:cs="Times New Roman"/>
        </w:rPr>
        <w:t>kėjas taiko specifines priemones, kad personalas ir paslaugų vartotojai suprastų, didintų ir gerintų paslaugų gavėjų įgalinimą.</w:t>
      </w:r>
    </w:p>
    <w:p w:rsidR="00793907" w:rsidRPr="0006518D" w:rsidRDefault="00793907" w:rsidP="00793907">
      <w:pPr>
        <w:spacing w:after="0"/>
        <w:ind w:firstLine="709"/>
        <w:jc w:val="both"/>
        <w:rPr>
          <w:rFonts w:ascii="Times New Roman" w:hAnsi="Times New Roman" w:cs="Times New Roman"/>
        </w:rPr>
      </w:pPr>
      <w:r w:rsidRPr="0006518D">
        <w:rPr>
          <w:rFonts w:ascii="Times New Roman" w:hAnsi="Times New Roman" w:cs="Times New Roman"/>
          <w:b/>
          <w:bCs/>
        </w:rPr>
        <w:t>Rodiklis:</w:t>
      </w:r>
      <w:r w:rsidRPr="0006518D">
        <w:rPr>
          <w:rFonts w:ascii="Times New Roman" w:hAnsi="Times New Roman" w:cs="Times New Roman"/>
        </w:rPr>
        <w:t xml:space="preserve"> gyventoj</w:t>
      </w:r>
      <w:r w:rsidR="006E55A9">
        <w:rPr>
          <w:rFonts w:ascii="Times New Roman" w:hAnsi="Times New Roman" w:cs="Times New Roman"/>
        </w:rPr>
        <w:t>ai</w:t>
      </w:r>
      <w:r w:rsidRPr="0006518D">
        <w:rPr>
          <w:rFonts w:ascii="Times New Roman" w:hAnsi="Times New Roman" w:cs="Times New Roman"/>
        </w:rPr>
        <w:t>, savarankiškai atliekantys namų ruošą</w:t>
      </w:r>
      <w:r w:rsidR="006E55A9">
        <w:rPr>
          <w:rFonts w:ascii="Times New Roman" w:hAnsi="Times New Roman" w:cs="Times New Roman"/>
        </w:rPr>
        <w:t xml:space="preserve"> 2020 m</w:t>
      </w:r>
      <w:r w:rsidRPr="0006518D">
        <w:rPr>
          <w:rFonts w:ascii="Times New Roman" w:hAnsi="Times New Roman" w:cs="Times New Roman"/>
        </w:rPr>
        <w:t>.</w:t>
      </w:r>
    </w:p>
    <w:p w:rsidR="00793907" w:rsidRPr="0006518D" w:rsidRDefault="00793907" w:rsidP="00793907">
      <w:pPr>
        <w:spacing w:after="0"/>
        <w:ind w:firstLine="709"/>
        <w:jc w:val="both"/>
        <w:rPr>
          <w:rFonts w:ascii="Times New Roman" w:hAnsi="Times New Roman" w:cs="Times New Roman"/>
        </w:rPr>
      </w:pPr>
    </w:p>
    <w:p w:rsidR="00793907" w:rsidRPr="0006518D" w:rsidRDefault="00793907" w:rsidP="00793907">
      <w:pPr>
        <w:spacing w:after="0"/>
        <w:jc w:val="both"/>
        <w:rPr>
          <w:rFonts w:ascii="Times New Roman" w:hAnsi="Times New Roman" w:cs="Times New Roman"/>
        </w:rPr>
      </w:pPr>
      <w:r w:rsidRPr="0006518D">
        <w:rPr>
          <w:rFonts w:ascii="Times New Roman" w:hAnsi="Times New Roman" w:cs="Times New Roman"/>
          <w:noProof/>
          <w:lang w:eastAsia="lt-LT"/>
        </w:rPr>
        <w:drawing>
          <wp:inline distT="0" distB="0" distL="0" distR="0" wp14:anchorId="4DAAEC44" wp14:editId="3136C62B">
            <wp:extent cx="5928360" cy="2857500"/>
            <wp:effectExtent l="0" t="0" r="1524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3907" w:rsidRPr="0006518D" w:rsidRDefault="00793907" w:rsidP="00793907">
      <w:pPr>
        <w:spacing w:after="0"/>
        <w:ind w:firstLine="709"/>
        <w:jc w:val="both"/>
        <w:rPr>
          <w:rFonts w:ascii="Times New Roman" w:hAnsi="Times New Roman" w:cs="Times New Roman"/>
        </w:rPr>
      </w:pPr>
      <w:r w:rsidRPr="0006518D">
        <w:rPr>
          <w:rFonts w:ascii="Times New Roman" w:hAnsi="Times New Roman" w:cs="Times New Roman"/>
        </w:rPr>
        <w:t xml:space="preserve">Utenos rajono savivaldybės Leliūnų socialinės globos namai (toliau – Įstaiga) teikia ilgalaikę (trumpalaikę) socialinę globą 28 – iems Utenos rajono suaugusiems asmenims su negalia ir senyvo amžiaus asmenims, kurie negali gyventi savarankiškai, naudotis kitomis bendruomenės paslaugomis ir kuriems būtina nuolatinė specialistų priežiūra. </w:t>
      </w:r>
    </w:p>
    <w:p w:rsidR="00793907" w:rsidRPr="0006518D" w:rsidRDefault="00793907" w:rsidP="00793907">
      <w:pPr>
        <w:spacing w:after="0"/>
        <w:ind w:firstLine="709"/>
        <w:jc w:val="both"/>
        <w:rPr>
          <w:rFonts w:asciiTheme="majorBidi" w:hAnsiTheme="majorBidi" w:cstheme="majorBidi"/>
        </w:rPr>
      </w:pPr>
      <w:r w:rsidRPr="0006518D">
        <w:rPr>
          <w:rFonts w:ascii="Times New Roman" w:hAnsi="Times New Roman" w:cs="Times New Roman"/>
        </w:rPr>
        <w:t>Įstaigoje yra taikomos priemonės, kad personalas ir Įstaigos gyventojai suprastų, didintų ir gerintų gyventojų įgalinimą.</w:t>
      </w:r>
    </w:p>
    <w:p w:rsidR="00793907" w:rsidRPr="0006518D" w:rsidRDefault="00793907" w:rsidP="00793907">
      <w:pPr>
        <w:spacing w:after="0"/>
        <w:ind w:firstLine="709"/>
        <w:jc w:val="both"/>
        <w:rPr>
          <w:rFonts w:ascii="Times New Roman" w:hAnsi="Times New Roman" w:cs="Times New Roman"/>
        </w:rPr>
      </w:pPr>
      <w:r w:rsidRPr="0006518D">
        <w:rPr>
          <w:rFonts w:ascii="Times New Roman" w:hAnsi="Times New Roman" w:cs="Times New Roman"/>
        </w:rPr>
        <w:t>Kasmet atliekamo Įstaigos atitikties socialinės globos normoms vertinimo (įsivertinimo) metu buvo vykdoma gyventojų apklausa. Apklausoje dalyvavo 72 proc., t. y. 20 Įstaigos gyventojų. Gyventojams pateikti atviri klausimai, susiję su gyventojų įgalinimo procesu.</w:t>
      </w:r>
    </w:p>
    <w:p w:rsidR="00793907" w:rsidRPr="0006518D" w:rsidRDefault="00793907" w:rsidP="00793907">
      <w:pPr>
        <w:spacing w:after="0"/>
        <w:ind w:firstLine="709"/>
        <w:jc w:val="both"/>
        <w:rPr>
          <w:rFonts w:ascii="Times New Roman" w:hAnsi="Times New Roman" w:cs="Times New Roman"/>
        </w:rPr>
      </w:pPr>
      <w:r w:rsidRPr="0006518D">
        <w:rPr>
          <w:rFonts w:ascii="Times New Roman" w:hAnsi="Times New Roman" w:cs="Times New Roman"/>
        </w:rPr>
        <w:t xml:space="preserve">Gauti apklausų duomenys parodo, kad 50 proc. apklausoje dalyvavusių gyventojų nurodė, kad pokalbiai - vienas iš aktyvumo skatinimo ir palaikymo būdų Įstaigoje; 35 proc. gyventojų nurodė įtraukimą į paslaugų planavimą, o likę 15 proc. gyventojų įvardijo, kad gyventojų įtraukimas į įvairiais veiklas, kurios vyksta Įstaigoje ir už jos ribų – svarbi priemonė, skatinant bei palaikant gyventojų aktyvumą. </w:t>
      </w:r>
    </w:p>
    <w:p w:rsidR="00793907" w:rsidRPr="0006518D" w:rsidRDefault="00793907" w:rsidP="00793907">
      <w:pPr>
        <w:spacing w:after="0"/>
        <w:ind w:firstLine="709"/>
        <w:jc w:val="both"/>
        <w:rPr>
          <w:rFonts w:ascii="Times New Roman" w:hAnsi="Times New Roman" w:cs="Times New Roman"/>
        </w:rPr>
      </w:pPr>
      <w:r w:rsidRPr="0006518D">
        <w:rPr>
          <w:rFonts w:ascii="Times New Roman" w:hAnsi="Times New Roman" w:cs="Times New Roman"/>
        </w:rPr>
        <w:t>Diagramoje matyti, kad gebėjimus atlikti namų ruošos darbus apklausoje dalyvavę gyventojai vertina taip: 70 proc. – geba; 25 proc. geba atlikti kai kuriuos darbus, o 5 proc. apklaustųjų teigia negebantys atlikti namų ruošos darbų. Apklausoje dalyvavę gyventojai taip pat nurodė, kokius kasdienius/namų ruošos darbus jie geba atlikti: po 35 proc. pasiskirstė: gebėjimas pasikloti lovą ir susidėti daiktus į spintą/spintelę. Likusieji 30 proc. apklaustų gyventojų teigia, kad geba nusivalyti stalą. 50 proc. apklausoje dalyvavusių gyventojų teigia, kad anksčiau iš dalies buvo savarankiški namų ruošos darbuose; 25 proc. gyventojų teigia, kad visada buvo savarankiški, tiek pat, 25 proc. teigia, kad anksčiau savarankiški namų ruošos darbuose nebuvo.</w:t>
      </w:r>
    </w:p>
    <w:p w:rsidR="00793907" w:rsidRPr="0006518D" w:rsidRDefault="00793907" w:rsidP="00793907">
      <w:pPr>
        <w:spacing w:after="0"/>
        <w:ind w:firstLine="709"/>
        <w:jc w:val="both"/>
        <w:rPr>
          <w:rFonts w:ascii="Times New Roman" w:hAnsi="Times New Roman" w:cs="Times New Roman"/>
        </w:rPr>
      </w:pPr>
      <w:r w:rsidRPr="0006518D">
        <w:rPr>
          <w:rFonts w:ascii="Times New Roman" w:hAnsi="Times New Roman" w:cs="Times New Roman"/>
        </w:rPr>
        <w:t>Apklausos duomenys nurodo, kad per 2021 m. pirmąjį pusmetį, 75 proc. apklausoje dalyvavusių gyventojų tapo savarankiškesni; 15 proc. geba mažiau darbų atlikti savarankiškai, 10 proc. gyventojų savarankiškumas nepasikeitė. Priežastys, kurias įvardijo gyventojai: 15 proc. gyventojų nurodė sveikatos būklės pablogėjimą; 10 proc. - asmeninės motyvacijos trūkumą; 75 proc. - nuolatinį skatinimą iš dirbančio personalo.</w:t>
      </w:r>
    </w:p>
    <w:p w:rsidR="00793907" w:rsidRPr="0006518D" w:rsidRDefault="00793907" w:rsidP="00793907">
      <w:pPr>
        <w:spacing w:after="0"/>
        <w:ind w:firstLine="709"/>
        <w:jc w:val="both"/>
        <w:rPr>
          <w:rFonts w:ascii="Times New Roman" w:hAnsi="Times New Roman" w:cs="Times New Roman"/>
        </w:rPr>
      </w:pPr>
      <w:r w:rsidRPr="0006518D">
        <w:rPr>
          <w:rFonts w:ascii="Times New Roman" w:hAnsi="Times New Roman" w:cs="Times New Roman"/>
        </w:rPr>
        <w:t>Apibendrinant duomenis galima teigti, kad Įstaiga taiko specifines priemones, kad personalas ir paslaugų gavėjai  suprastų, didintų ir gerintų paslaugų gavėjų įgalinimą.</w:t>
      </w:r>
    </w:p>
    <w:p w:rsidR="00556B53" w:rsidRDefault="00556B53">
      <w:pPr>
        <w:rPr>
          <w:rFonts w:ascii="Times New Roman" w:hAnsi="Times New Roman" w:cs="Times New Roman"/>
        </w:rPr>
      </w:pPr>
      <w:r>
        <w:rPr>
          <w:rFonts w:ascii="Times New Roman" w:hAnsi="Times New Roman" w:cs="Times New Roman"/>
        </w:rPr>
        <w:br w:type="page"/>
      </w:r>
    </w:p>
    <w:p w:rsidR="00556B53" w:rsidRPr="00B272C3" w:rsidRDefault="00556B53" w:rsidP="00B272C3">
      <w:pPr>
        <w:pStyle w:val="Antrat1"/>
        <w:spacing w:before="0" w:line="240" w:lineRule="auto"/>
        <w:jc w:val="center"/>
        <w:rPr>
          <w:rFonts w:ascii="Times New Roman" w:hAnsi="Times New Roman" w:cs="Times New Roman"/>
          <w:b/>
          <w:color w:val="auto"/>
          <w:sz w:val="24"/>
          <w:szCs w:val="24"/>
        </w:rPr>
      </w:pPr>
      <w:bookmarkStart w:id="10" w:name="_Toc83139907"/>
      <w:r w:rsidRPr="00B272C3">
        <w:rPr>
          <w:rFonts w:ascii="Times New Roman" w:hAnsi="Times New Roman" w:cs="Times New Roman"/>
          <w:b/>
          <w:color w:val="auto"/>
          <w:sz w:val="24"/>
          <w:szCs w:val="24"/>
        </w:rPr>
        <w:t>UTENOS RAJONO SAVIVALDYBĖS LELIŪNŲ SOCIALINĖS GLOBOS NAMŲ</w:t>
      </w:r>
      <w:bookmarkEnd w:id="10"/>
    </w:p>
    <w:p w:rsidR="00556B53" w:rsidRPr="00B272C3" w:rsidRDefault="00556B53" w:rsidP="00B272C3">
      <w:pPr>
        <w:pStyle w:val="Antrat1"/>
        <w:spacing w:before="0" w:line="240" w:lineRule="auto"/>
        <w:jc w:val="center"/>
        <w:rPr>
          <w:rFonts w:ascii="Times New Roman" w:hAnsi="Times New Roman" w:cs="Times New Roman"/>
          <w:b/>
          <w:color w:val="auto"/>
          <w:sz w:val="24"/>
          <w:szCs w:val="24"/>
        </w:rPr>
      </w:pPr>
      <w:bookmarkStart w:id="11" w:name="_Toc83139908"/>
      <w:r w:rsidRPr="00B272C3">
        <w:rPr>
          <w:rFonts w:ascii="Times New Roman" w:hAnsi="Times New Roman" w:cs="Times New Roman"/>
          <w:b/>
          <w:color w:val="auto"/>
          <w:sz w:val="24"/>
          <w:szCs w:val="24"/>
        </w:rPr>
        <w:t>GYVENIMO KOKYBĖS GERINIMO REZULTATAI 2020 M.</w:t>
      </w:r>
      <w:bookmarkEnd w:id="11"/>
    </w:p>
    <w:p w:rsidR="00556B53" w:rsidRPr="00716CD3" w:rsidRDefault="00556B53" w:rsidP="00556B53">
      <w:pPr>
        <w:spacing w:after="0"/>
        <w:jc w:val="center"/>
        <w:rPr>
          <w:rFonts w:ascii="Times New Roman" w:hAnsi="Times New Roman" w:cs="Times New Roman"/>
          <w:b/>
          <w:bCs/>
          <w:sz w:val="20"/>
          <w:szCs w:val="20"/>
        </w:rPr>
      </w:pPr>
    </w:p>
    <w:p w:rsidR="00556B53" w:rsidRPr="00716CD3" w:rsidRDefault="00556B53" w:rsidP="00556B53">
      <w:pPr>
        <w:spacing w:after="0" w:line="240" w:lineRule="auto"/>
        <w:ind w:firstLine="709"/>
        <w:jc w:val="both"/>
        <w:rPr>
          <w:rFonts w:ascii="Times New Roman" w:hAnsi="Times New Roman" w:cs="Times New Roman"/>
          <w:sz w:val="20"/>
          <w:szCs w:val="20"/>
        </w:rPr>
      </w:pPr>
      <w:r w:rsidRPr="00716CD3">
        <w:rPr>
          <w:rFonts w:ascii="Times New Roman" w:hAnsi="Times New Roman" w:cs="Times New Roman"/>
          <w:b/>
          <w:bCs/>
          <w:sz w:val="20"/>
          <w:szCs w:val="20"/>
        </w:rPr>
        <w:t xml:space="preserve">Kriterijus Nr. 32: </w:t>
      </w:r>
      <w:r w:rsidRPr="00716CD3">
        <w:rPr>
          <w:rFonts w:ascii="Times New Roman" w:hAnsi="Times New Roman" w:cs="Times New Roman"/>
          <w:sz w:val="20"/>
          <w:szCs w:val="20"/>
        </w:rPr>
        <w:t>Socialinių paslaugų teikėjas turi aiškią paslaugų gavėjų gyvenimo kokybės koncepciją ir vykdo veiklą, grindžiamą paslaugų gavėjų poreikių vertinimu, siekiant pagerinti jų gyvenimo kokybę.</w:t>
      </w:r>
    </w:p>
    <w:p w:rsidR="00556B53" w:rsidRPr="00716CD3" w:rsidRDefault="00556B53" w:rsidP="00556B53">
      <w:pPr>
        <w:spacing w:after="0" w:line="240" w:lineRule="auto"/>
        <w:ind w:firstLine="709"/>
        <w:jc w:val="both"/>
        <w:rPr>
          <w:rFonts w:ascii="Times New Roman" w:hAnsi="Times New Roman" w:cs="Times New Roman"/>
          <w:sz w:val="20"/>
          <w:szCs w:val="20"/>
        </w:rPr>
      </w:pPr>
      <w:r w:rsidRPr="00716CD3">
        <w:rPr>
          <w:rFonts w:ascii="Times New Roman" w:hAnsi="Times New Roman" w:cs="Times New Roman"/>
          <w:b/>
          <w:bCs/>
          <w:sz w:val="20"/>
          <w:szCs w:val="20"/>
        </w:rPr>
        <w:t>1 Rodiklis:</w:t>
      </w:r>
      <w:r w:rsidRPr="00716CD3">
        <w:rPr>
          <w:rFonts w:ascii="Times New Roman" w:hAnsi="Times New Roman" w:cs="Times New Roman"/>
          <w:sz w:val="20"/>
          <w:szCs w:val="20"/>
        </w:rPr>
        <w:t xml:space="preserve"> gyventojai</w:t>
      </w:r>
      <w:r>
        <w:rPr>
          <w:rFonts w:ascii="Times New Roman" w:hAnsi="Times New Roman" w:cs="Times New Roman"/>
          <w:sz w:val="20"/>
          <w:szCs w:val="20"/>
        </w:rPr>
        <w:t xml:space="preserve"> (skaičius procentine išraiška)</w:t>
      </w:r>
      <w:r w:rsidRPr="00716CD3">
        <w:rPr>
          <w:rFonts w:ascii="Times New Roman" w:hAnsi="Times New Roman" w:cs="Times New Roman"/>
          <w:sz w:val="20"/>
          <w:szCs w:val="20"/>
        </w:rPr>
        <w:t>,  patenkinti gyvenimo kokybe.</w:t>
      </w:r>
    </w:p>
    <w:p w:rsidR="00556B53" w:rsidRPr="00716CD3" w:rsidRDefault="00556B53" w:rsidP="00556B53">
      <w:pPr>
        <w:spacing w:after="0"/>
        <w:ind w:firstLine="709"/>
        <w:jc w:val="both"/>
        <w:rPr>
          <w:rFonts w:ascii="Times New Roman" w:hAnsi="Times New Roman" w:cs="Times New Roman"/>
          <w:sz w:val="20"/>
          <w:szCs w:val="20"/>
        </w:rPr>
      </w:pPr>
      <w:r w:rsidRPr="00716CD3">
        <w:rPr>
          <w:rFonts w:ascii="Times New Roman" w:hAnsi="Times New Roman" w:cs="Times New Roman"/>
          <w:b/>
          <w:bCs/>
          <w:sz w:val="20"/>
          <w:szCs w:val="20"/>
        </w:rPr>
        <w:t>2 Rodiklis:</w:t>
      </w:r>
      <w:r w:rsidRPr="00716CD3">
        <w:rPr>
          <w:rFonts w:ascii="Times New Roman" w:hAnsi="Times New Roman" w:cs="Times New Roman"/>
          <w:sz w:val="20"/>
          <w:szCs w:val="20"/>
        </w:rPr>
        <w:t xml:space="preserve"> gyventojai</w:t>
      </w:r>
      <w:r>
        <w:rPr>
          <w:rFonts w:ascii="Times New Roman" w:hAnsi="Times New Roman" w:cs="Times New Roman"/>
          <w:sz w:val="20"/>
          <w:szCs w:val="20"/>
        </w:rPr>
        <w:t xml:space="preserve"> (skaičius procentine išraiška)</w:t>
      </w:r>
      <w:r w:rsidRPr="00716CD3">
        <w:rPr>
          <w:rFonts w:ascii="Times New Roman" w:hAnsi="Times New Roman" w:cs="Times New Roman"/>
          <w:sz w:val="20"/>
          <w:szCs w:val="20"/>
        </w:rPr>
        <w:t>, kur</w:t>
      </w:r>
      <w:r>
        <w:rPr>
          <w:rFonts w:ascii="Times New Roman" w:hAnsi="Times New Roman" w:cs="Times New Roman"/>
          <w:sz w:val="20"/>
          <w:szCs w:val="20"/>
        </w:rPr>
        <w:t>i</w:t>
      </w:r>
      <w:r w:rsidRPr="00716CD3">
        <w:rPr>
          <w:rFonts w:ascii="Times New Roman" w:hAnsi="Times New Roman" w:cs="Times New Roman"/>
          <w:sz w:val="20"/>
          <w:szCs w:val="20"/>
        </w:rPr>
        <w:t xml:space="preserve">ų gyvenimo kokybė pagerėjo 2020 m. </w:t>
      </w:r>
    </w:p>
    <w:p w:rsidR="00556B53" w:rsidRPr="00716CD3" w:rsidRDefault="00556B53" w:rsidP="00556B53">
      <w:pPr>
        <w:spacing w:after="0" w:line="240" w:lineRule="auto"/>
        <w:ind w:firstLine="709"/>
        <w:jc w:val="both"/>
        <w:rPr>
          <w:rFonts w:ascii="Times New Roman" w:hAnsi="Times New Roman" w:cs="Times New Roman"/>
          <w:sz w:val="24"/>
          <w:szCs w:val="24"/>
        </w:rPr>
      </w:pPr>
    </w:p>
    <w:p w:rsidR="00556B53" w:rsidRDefault="00556B53" w:rsidP="00556B53">
      <w:pPr>
        <w:jc w:val="both"/>
        <w:rPr>
          <w:rFonts w:ascii="Times New Roman" w:hAnsi="Times New Roman" w:cs="Times New Roman"/>
          <w:sz w:val="24"/>
          <w:szCs w:val="24"/>
        </w:rPr>
      </w:pPr>
      <w:r>
        <w:rPr>
          <w:rFonts w:ascii="Times New Roman" w:hAnsi="Times New Roman" w:cs="Times New Roman"/>
          <w:b/>
          <w:bCs/>
          <w:noProof/>
          <w:sz w:val="24"/>
          <w:szCs w:val="24"/>
          <w:lang w:eastAsia="lt-LT"/>
        </w:rPr>
        <w:drawing>
          <wp:inline distT="0" distB="0" distL="0" distR="0" wp14:anchorId="22B8EE0E" wp14:editId="2B916182">
            <wp:extent cx="6162675" cy="2895600"/>
            <wp:effectExtent l="0" t="0" r="9525"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6B53" w:rsidRPr="00EA0CC9" w:rsidRDefault="00556B53" w:rsidP="00556B53">
      <w:pPr>
        <w:spacing w:after="0"/>
        <w:ind w:firstLine="709"/>
        <w:jc w:val="both"/>
        <w:rPr>
          <w:rFonts w:ascii="Times New Roman" w:hAnsi="Times New Roman" w:cs="Times New Roman"/>
          <w:b/>
          <w:bCs/>
          <w:sz w:val="20"/>
          <w:szCs w:val="20"/>
        </w:rPr>
      </w:pPr>
      <w:r w:rsidRPr="00EA0CC9">
        <w:rPr>
          <w:rFonts w:ascii="Times New Roman" w:hAnsi="Times New Roman" w:cs="Times New Roman"/>
          <w:b/>
          <w:bCs/>
          <w:sz w:val="20"/>
          <w:szCs w:val="20"/>
        </w:rPr>
        <w:t>1 Rodiklis: gyventojai</w:t>
      </w:r>
      <w:r w:rsidR="002E7A91">
        <w:rPr>
          <w:rFonts w:ascii="Times New Roman" w:hAnsi="Times New Roman" w:cs="Times New Roman"/>
          <w:b/>
          <w:bCs/>
          <w:sz w:val="20"/>
          <w:szCs w:val="20"/>
        </w:rPr>
        <w:t xml:space="preserve"> (skaičius procentine išraiška)</w:t>
      </w:r>
      <w:r w:rsidRPr="00EA0CC9">
        <w:rPr>
          <w:rFonts w:ascii="Times New Roman" w:hAnsi="Times New Roman" w:cs="Times New Roman"/>
          <w:b/>
          <w:bCs/>
          <w:sz w:val="20"/>
          <w:szCs w:val="20"/>
        </w:rPr>
        <w:t>,  patenkinti gyvenimo sąlygomis.</w:t>
      </w:r>
    </w:p>
    <w:p w:rsidR="00556B53" w:rsidRPr="004373B6" w:rsidRDefault="00556B53" w:rsidP="00556B53">
      <w:pPr>
        <w:pStyle w:val="Sraopastraipa"/>
        <w:ind w:left="0" w:firstLine="720"/>
        <w:rPr>
          <w:rFonts w:ascii="Times New Roman" w:hAnsi="Times New Roman" w:cs="Times New Roman"/>
          <w:color w:val="000000" w:themeColor="text1"/>
          <w:sz w:val="20"/>
          <w:szCs w:val="20"/>
        </w:rPr>
      </w:pPr>
      <w:r w:rsidRPr="004373B6">
        <w:rPr>
          <w:rFonts w:ascii="Times New Roman" w:hAnsi="Times New Roman" w:cs="Times New Roman"/>
          <w:color w:val="000000" w:themeColor="text1"/>
          <w:sz w:val="20"/>
          <w:szCs w:val="20"/>
        </w:rPr>
        <w:t xml:space="preserve">Apklausų duomenys rodo, kad laisvalaikio/užimtumo organizavimu 2020 m. birželio mėn. buvo patenkinti 89 proc., o gruodžio mėn. - 79 proc. gyventojų, atitinkamai savarankiškumu/sprendimų priėmimu - 78 proc. ir 95 proc. gyventojų,  psichologine gerove -  60 proc. gyventojų per abu matavimus, fizine gerove - 78 proc. ir 91 proc. gyventojų, materialine gerove -  96 proc. ir 95 proc. gyventojų,  socialiniu dalyvavimu -  50 proc. ir 52 proc. gyventojų. </w:t>
      </w:r>
    </w:p>
    <w:p w:rsidR="00556B53" w:rsidRPr="004373B6" w:rsidRDefault="00556B53" w:rsidP="00556B53">
      <w:pPr>
        <w:pStyle w:val="Sraopastraipa"/>
        <w:ind w:left="0" w:firstLine="720"/>
        <w:rPr>
          <w:rFonts w:ascii="Times New Roman" w:hAnsi="Times New Roman" w:cs="Times New Roman"/>
          <w:color w:val="000000" w:themeColor="text1"/>
          <w:sz w:val="20"/>
          <w:szCs w:val="20"/>
        </w:rPr>
      </w:pPr>
      <w:bookmarkStart w:id="12" w:name="_Hlk68776075"/>
      <w:r w:rsidRPr="004373B6">
        <w:rPr>
          <w:rFonts w:ascii="Times New Roman" w:hAnsi="Times New Roman" w:cs="Times New Roman"/>
          <w:color w:val="000000" w:themeColor="text1"/>
          <w:sz w:val="20"/>
          <w:szCs w:val="20"/>
        </w:rPr>
        <w:t>Gauti apklausų rezultatai susirinkimų metu aptarti su Įstaigos gyventojais ir darbuotojais.</w:t>
      </w:r>
    </w:p>
    <w:bookmarkEnd w:id="12"/>
    <w:p w:rsidR="00556B53" w:rsidRPr="004373B6" w:rsidRDefault="00556B53" w:rsidP="00556B53">
      <w:pPr>
        <w:pStyle w:val="Sraopastraipa"/>
        <w:spacing w:after="0"/>
        <w:ind w:left="0" w:firstLine="709"/>
        <w:jc w:val="both"/>
        <w:rPr>
          <w:rFonts w:ascii="Times New Roman" w:hAnsi="Times New Roman" w:cs="Times New Roman"/>
          <w:color w:val="000000" w:themeColor="text1"/>
          <w:sz w:val="20"/>
          <w:szCs w:val="20"/>
        </w:rPr>
      </w:pPr>
      <w:r w:rsidRPr="004373B6">
        <w:rPr>
          <w:rFonts w:ascii="Times New Roman" w:hAnsi="Times New Roman" w:cs="Times New Roman"/>
          <w:color w:val="000000" w:themeColor="text1"/>
          <w:sz w:val="20"/>
          <w:szCs w:val="20"/>
        </w:rPr>
        <w:t xml:space="preserve">Apibendrinant galima teigti, kad didžiausios dalies Įstaigos gyventojų lūkesčius bei poreikius atitinka materialinė gerovė, savarankiškumas, savarankiškas sprendimų priėmimas. Psichologinės gerovės bei socialinio dalyvavimo srityse būtina imtis priemonių, kurios padėtų didesnei daliai Įstaigos gyventojų jaustis geriau šiose srityse. </w:t>
      </w:r>
    </w:p>
    <w:p w:rsidR="00556B53" w:rsidRPr="004373B6" w:rsidRDefault="00556B53" w:rsidP="00556B53">
      <w:pPr>
        <w:spacing w:after="0"/>
        <w:ind w:firstLine="709"/>
        <w:jc w:val="both"/>
        <w:rPr>
          <w:rFonts w:ascii="Times New Roman" w:hAnsi="Times New Roman" w:cs="Times New Roman"/>
          <w:b/>
          <w:bCs/>
          <w:color w:val="000000" w:themeColor="text1"/>
          <w:sz w:val="20"/>
          <w:szCs w:val="20"/>
        </w:rPr>
      </w:pPr>
      <w:bookmarkStart w:id="13" w:name="_Hlk68716127"/>
      <w:r w:rsidRPr="004373B6">
        <w:rPr>
          <w:rFonts w:ascii="Times New Roman" w:hAnsi="Times New Roman" w:cs="Times New Roman"/>
          <w:b/>
          <w:bCs/>
          <w:color w:val="000000" w:themeColor="text1"/>
          <w:sz w:val="20"/>
          <w:szCs w:val="20"/>
        </w:rPr>
        <w:t>2 Rodiklis: gyventojai</w:t>
      </w:r>
      <w:r w:rsidR="002E7A91">
        <w:rPr>
          <w:rFonts w:ascii="Times New Roman" w:hAnsi="Times New Roman" w:cs="Times New Roman"/>
          <w:b/>
          <w:bCs/>
          <w:color w:val="000000" w:themeColor="text1"/>
          <w:sz w:val="20"/>
          <w:szCs w:val="20"/>
        </w:rPr>
        <w:t xml:space="preserve"> (skaičius procentine išraiška)</w:t>
      </w:r>
      <w:r w:rsidRPr="004373B6">
        <w:rPr>
          <w:rFonts w:ascii="Times New Roman" w:hAnsi="Times New Roman" w:cs="Times New Roman"/>
          <w:b/>
          <w:bCs/>
          <w:color w:val="000000" w:themeColor="text1"/>
          <w:sz w:val="20"/>
          <w:szCs w:val="20"/>
        </w:rPr>
        <w:t xml:space="preserve">, kurų gyvenimo kokybė pagerėjo 2020 m. </w:t>
      </w:r>
    </w:p>
    <w:p w:rsidR="00556B53" w:rsidRPr="004373B6" w:rsidRDefault="00556B53" w:rsidP="00556B53">
      <w:pPr>
        <w:spacing w:after="0"/>
        <w:ind w:firstLine="709"/>
        <w:jc w:val="both"/>
        <w:rPr>
          <w:rFonts w:ascii="Times New Roman" w:hAnsi="Times New Roman" w:cs="Times New Roman"/>
          <w:strike/>
          <w:color w:val="000000" w:themeColor="text1"/>
          <w:sz w:val="20"/>
          <w:szCs w:val="20"/>
        </w:rPr>
      </w:pPr>
      <w:r w:rsidRPr="004373B6">
        <w:rPr>
          <w:rFonts w:ascii="Times New Roman" w:hAnsi="Times New Roman" w:cs="Times New Roman"/>
          <w:color w:val="000000" w:themeColor="text1"/>
          <w:sz w:val="20"/>
          <w:szCs w:val="20"/>
        </w:rPr>
        <w:t xml:space="preserve">Apklausų duomenys rodo, kad 2020 m. </w:t>
      </w:r>
      <w:bookmarkStart w:id="14" w:name="_Hlk68775676"/>
      <w:r w:rsidRPr="004373B6">
        <w:rPr>
          <w:rFonts w:ascii="Times New Roman" w:hAnsi="Times New Roman" w:cs="Times New Roman"/>
          <w:color w:val="000000" w:themeColor="text1"/>
          <w:sz w:val="20"/>
          <w:szCs w:val="20"/>
        </w:rPr>
        <w:t xml:space="preserve">Globos namų gyventojų </w:t>
      </w:r>
      <w:bookmarkEnd w:id="14"/>
      <w:r w:rsidRPr="004373B6">
        <w:rPr>
          <w:rFonts w:ascii="Times New Roman" w:hAnsi="Times New Roman" w:cs="Times New Roman"/>
          <w:color w:val="000000" w:themeColor="text1"/>
          <w:sz w:val="20"/>
          <w:szCs w:val="20"/>
        </w:rPr>
        <w:t xml:space="preserve">gyvenimo kokybė ženkliau pagerėjo  dviejose srityse: savarankiškumo, sprendimų priėmimo srityje -  17 proc.  gyventojų ir  fizinės gerovės srityje - 13 proc. gyventojų. </w:t>
      </w:r>
      <w:r w:rsidRPr="00716CD3">
        <w:rPr>
          <w:rFonts w:ascii="Times New Roman" w:hAnsi="Times New Roman" w:cs="Times New Roman"/>
          <w:sz w:val="20"/>
          <w:szCs w:val="20"/>
        </w:rPr>
        <w:t xml:space="preserve">O laisvalaikio/užimtumo srityje gyvenimo kokybės sumažėjimą nurodė 11 proc. gyventojų.  </w:t>
      </w:r>
    </w:p>
    <w:p w:rsidR="00556B53" w:rsidRPr="004373B6" w:rsidRDefault="00556B53" w:rsidP="00556B53">
      <w:pPr>
        <w:pStyle w:val="Sraopastraipa"/>
        <w:ind w:left="0" w:firstLine="720"/>
        <w:rPr>
          <w:rFonts w:ascii="Times New Roman" w:hAnsi="Times New Roman" w:cs="Times New Roman"/>
          <w:color w:val="000000" w:themeColor="text1"/>
          <w:sz w:val="20"/>
          <w:szCs w:val="20"/>
        </w:rPr>
      </w:pPr>
      <w:r w:rsidRPr="004373B6">
        <w:rPr>
          <w:rFonts w:ascii="Times New Roman" w:hAnsi="Times New Roman" w:cs="Times New Roman"/>
          <w:color w:val="000000" w:themeColor="text1"/>
          <w:sz w:val="20"/>
          <w:szCs w:val="20"/>
        </w:rPr>
        <w:t>Gauti apklausų rezultatai susirinkimų metu aptarti su Įstaigos gyventojais ir darbuotojais.</w:t>
      </w:r>
    </w:p>
    <w:p w:rsidR="00556B53" w:rsidRPr="004373B6" w:rsidRDefault="00556B53" w:rsidP="00556B53">
      <w:pPr>
        <w:pStyle w:val="Sraopastraipa"/>
        <w:ind w:left="0" w:firstLine="720"/>
        <w:rPr>
          <w:rFonts w:ascii="Times New Roman" w:hAnsi="Times New Roman" w:cs="Times New Roman"/>
          <w:color w:val="000000" w:themeColor="text1"/>
          <w:sz w:val="20"/>
          <w:szCs w:val="20"/>
        </w:rPr>
      </w:pPr>
      <w:r w:rsidRPr="004373B6">
        <w:rPr>
          <w:rFonts w:ascii="Times New Roman" w:hAnsi="Times New Roman" w:cs="Times New Roman"/>
          <w:color w:val="000000" w:themeColor="text1"/>
          <w:sz w:val="20"/>
          <w:szCs w:val="20"/>
        </w:rPr>
        <w:t>Manome, kad gyventojų gyvenimo kokybė užimtumo / laisvalaikio srityje pablogėjo dėl COVID-19 ligos prevencijos taikomų karantino priemonių, suvaržiusių</w:t>
      </w:r>
      <w:r>
        <w:rPr>
          <w:rFonts w:ascii="Times New Roman" w:hAnsi="Times New Roman" w:cs="Times New Roman"/>
          <w:color w:val="000000" w:themeColor="text1"/>
          <w:sz w:val="20"/>
          <w:szCs w:val="20"/>
        </w:rPr>
        <w:t xml:space="preserve">, nes buvo apribotos veiklos, uždrausti susibūrimai ir pan. </w:t>
      </w:r>
      <w:r w:rsidRPr="004373B6">
        <w:rPr>
          <w:rFonts w:ascii="Times New Roman" w:hAnsi="Times New Roman" w:cs="Times New Roman"/>
          <w:color w:val="000000" w:themeColor="text1"/>
          <w:sz w:val="20"/>
          <w:szCs w:val="20"/>
        </w:rPr>
        <w:t>2021 metas didesnis dėmesys bus skiriamas gyventojų užimtumui/laisvalaikiui, jo gerinimui pasitelkiant: išvykas į gamtą, renginius lauke, užimtumo veiklas lauke ir patalpose ir kt.</w:t>
      </w:r>
    </w:p>
    <w:p w:rsidR="00556B53" w:rsidRPr="004373B6" w:rsidRDefault="00556B53" w:rsidP="00556B53">
      <w:pPr>
        <w:pStyle w:val="Sraopastraipa"/>
        <w:ind w:left="0" w:firstLine="720"/>
        <w:rPr>
          <w:rFonts w:ascii="Times New Roman" w:hAnsi="Times New Roman" w:cs="Times New Roman"/>
          <w:color w:val="000000" w:themeColor="text1"/>
          <w:sz w:val="20"/>
          <w:szCs w:val="20"/>
        </w:rPr>
      </w:pPr>
      <w:r w:rsidRPr="004373B6">
        <w:rPr>
          <w:rFonts w:ascii="Times New Roman" w:hAnsi="Times New Roman" w:cs="Times New Roman"/>
          <w:color w:val="000000" w:themeColor="text1"/>
          <w:sz w:val="20"/>
          <w:szCs w:val="20"/>
        </w:rPr>
        <w:t>Gyventojų pasitenkinimas gyvenimo kokybe psichologinės gerovės srityje lyginamuoju laikotarpiu nepasikeitė, išliko 60 proc., nes dėl COVID – 19 ligos prevencijai taikytų apribojimų gyventojai negalėjo susitikti su artimaisiais, išvykti pas juos į svečius, neramino nežinomybė dėl ateities (gyventojai šias priežastis minėjo anketinės apklausos metu). Siekiant gerinti gyventojų pasitenkinimą psichologine būkle 2021 m. bus skatinamas aktyvesnis jų bendravimas su artimaisiais pasitelkiant išmaniąsias technologijas, aktyviau bus siūlomos psichologo konsultacijos, skatinamas aktyvesnis bendravimas su aplinkiniais.</w:t>
      </w:r>
    </w:p>
    <w:p w:rsidR="00556B53" w:rsidRPr="004373B6" w:rsidRDefault="00556B53" w:rsidP="00556B53">
      <w:pPr>
        <w:pStyle w:val="Sraopastraipa"/>
        <w:ind w:left="0" w:firstLine="720"/>
        <w:rPr>
          <w:rFonts w:ascii="Times New Roman" w:hAnsi="Times New Roman" w:cs="Times New Roman"/>
          <w:color w:val="000000" w:themeColor="text1"/>
          <w:sz w:val="20"/>
          <w:szCs w:val="20"/>
        </w:rPr>
      </w:pPr>
      <w:r w:rsidRPr="004373B6">
        <w:rPr>
          <w:rFonts w:ascii="Times New Roman" w:hAnsi="Times New Roman" w:cs="Times New Roman"/>
          <w:color w:val="000000" w:themeColor="text1"/>
          <w:sz w:val="20"/>
          <w:szCs w:val="20"/>
        </w:rPr>
        <w:t xml:space="preserve">Gyvenimo kokybė socialinio dalyvavimo srityje nors ir neženkliai pakilo, tačiau matome žemą gyventojų dalyvavimą bendruomeniniame gyvenime. Dėl to taip pat labai prisidėjo COVID – 19 ligai suvaldyti skirtos priemonės (gyventojai negalėjo lankyti parodų, muziejų, koncertų, lankytis prekybos centruose, bažnyčioje ir pan.). 2021 m. bus skatinamas dažnesnis išvykimas į parodas, renginius, gyventojai bus skatinami vykti apsipirkti (lydint socialiniam darbuotojui), dalyvavimas Leliūnų miestelio organizuojamoje veikloje. </w:t>
      </w:r>
    </w:p>
    <w:p w:rsidR="00556B53" w:rsidRPr="004373B6" w:rsidRDefault="00556B53" w:rsidP="00556B53">
      <w:pPr>
        <w:pStyle w:val="Sraopastraipa"/>
        <w:ind w:left="0" w:firstLine="720"/>
        <w:rPr>
          <w:rFonts w:ascii="Times New Roman" w:hAnsi="Times New Roman" w:cs="Times New Roman"/>
          <w:color w:val="000000" w:themeColor="text1"/>
          <w:sz w:val="20"/>
          <w:szCs w:val="20"/>
        </w:rPr>
      </w:pPr>
      <w:r w:rsidRPr="004373B6">
        <w:rPr>
          <w:rFonts w:ascii="Times New Roman" w:hAnsi="Times New Roman" w:cs="Times New Roman"/>
          <w:color w:val="000000" w:themeColor="text1"/>
          <w:sz w:val="20"/>
          <w:szCs w:val="20"/>
        </w:rPr>
        <w:t>Priemonės, kuriomis bus siekiama gerinti gyventojų gyvenimo kokybę yra įtrauktos į metinį Įstaigos veiklos planą.</w:t>
      </w:r>
      <w:bookmarkEnd w:id="13"/>
    </w:p>
    <w:p w:rsidR="00A947DB" w:rsidRPr="00B272C3" w:rsidRDefault="00A947DB" w:rsidP="00B272C3">
      <w:pPr>
        <w:pStyle w:val="Antrat1"/>
        <w:spacing w:before="0" w:line="240" w:lineRule="auto"/>
        <w:jc w:val="center"/>
        <w:rPr>
          <w:rFonts w:ascii="Times New Roman" w:hAnsi="Times New Roman" w:cs="Times New Roman"/>
          <w:b/>
          <w:color w:val="auto"/>
          <w:sz w:val="24"/>
          <w:szCs w:val="24"/>
        </w:rPr>
      </w:pPr>
      <w:bookmarkStart w:id="15" w:name="_Toc83139909"/>
      <w:r w:rsidRPr="00B272C3">
        <w:rPr>
          <w:rFonts w:ascii="Times New Roman" w:hAnsi="Times New Roman" w:cs="Times New Roman"/>
          <w:b/>
          <w:color w:val="auto"/>
          <w:sz w:val="24"/>
          <w:szCs w:val="24"/>
        </w:rPr>
        <w:t>UTENOS RAJONO SAVIVALDYBĖS LELIŪNŲ SOCIALINĖS GLOBOS NAMŲ</w:t>
      </w:r>
      <w:bookmarkEnd w:id="15"/>
    </w:p>
    <w:p w:rsidR="00A947DB" w:rsidRPr="00B272C3" w:rsidRDefault="00A947DB" w:rsidP="00B272C3">
      <w:pPr>
        <w:pStyle w:val="Antrat1"/>
        <w:spacing w:before="0" w:line="240" w:lineRule="auto"/>
        <w:jc w:val="center"/>
        <w:rPr>
          <w:rFonts w:ascii="Times New Roman" w:hAnsi="Times New Roman" w:cs="Times New Roman"/>
          <w:b/>
          <w:color w:val="auto"/>
          <w:sz w:val="24"/>
          <w:szCs w:val="24"/>
        </w:rPr>
      </w:pPr>
      <w:bookmarkStart w:id="16" w:name="_Toc83139910"/>
      <w:r w:rsidRPr="00B272C3">
        <w:rPr>
          <w:rFonts w:ascii="Times New Roman" w:hAnsi="Times New Roman" w:cs="Times New Roman"/>
          <w:b/>
          <w:color w:val="auto"/>
          <w:sz w:val="24"/>
          <w:szCs w:val="24"/>
        </w:rPr>
        <w:t>GYVENTOJŲ ĮTRUKIMO Į INIVIDUALAUS PLANO RENGIMĄ IR PERŽIŪRĄ REZULTATAI 2020 M.</w:t>
      </w:r>
      <w:bookmarkEnd w:id="16"/>
    </w:p>
    <w:p w:rsidR="00A947DB" w:rsidRPr="00A947DB" w:rsidRDefault="00A947DB" w:rsidP="00A947DB">
      <w:pPr>
        <w:spacing w:after="0"/>
        <w:ind w:firstLine="709"/>
        <w:jc w:val="both"/>
        <w:rPr>
          <w:rFonts w:ascii="Times New Roman" w:hAnsi="Times New Roman" w:cs="Times New Roman"/>
          <w:b/>
          <w:bCs/>
        </w:rPr>
      </w:pPr>
    </w:p>
    <w:p w:rsidR="00A947DB" w:rsidRPr="00A947DB" w:rsidRDefault="00A947DB" w:rsidP="00A947DB">
      <w:pPr>
        <w:spacing w:after="0"/>
        <w:ind w:firstLine="709"/>
        <w:jc w:val="both"/>
        <w:rPr>
          <w:rFonts w:ascii="Times New Roman" w:hAnsi="Times New Roman" w:cs="Times New Roman"/>
        </w:rPr>
      </w:pPr>
      <w:r w:rsidRPr="00A947DB">
        <w:rPr>
          <w:rFonts w:ascii="Times New Roman" w:hAnsi="Times New Roman" w:cs="Times New Roman"/>
          <w:b/>
          <w:bCs/>
        </w:rPr>
        <w:t xml:space="preserve">Kriterijus Nr. 35: </w:t>
      </w:r>
      <w:r w:rsidRPr="00A947DB">
        <w:rPr>
          <w:rFonts w:ascii="Times New Roman" w:hAnsi="Times New Roman" w:cs="Times New Roman"/>
        </w:rPr>
        <w:t xml:space="preserve">Socialinių paslaugų </w:t>
      </w:r>
      <w:bookmarkStart w:id="17" w:name="_Hlk69125639"/>
      <w:r w:rsidRPr="00A947DB">
        <w:rPr>
          <w:rFonts w:ascii="Times New Roman" w:hAnsi="Times New Roman" w:cs="Times New Roman"/>
        </w:rPr>
        <w:t>teikėjas įtraukia paslaugų gavėjus į Individualaus plano rengimą ir peržiūrą, kad užtikrintų paslaugų gavėjo asmeninį indėlį į jo/jos Individualų planą</w:t>
      </w:r>
      <w:bookmarkEnd w:id="17"/>
      <w:r w:rsidRPr="00A947DB">
        <w:rPr>
          <w:rFonts w:ascii="Times New Roman" w:hAnsi="Times New Roman" w:cs="Times New Roman"/>
        </w:rPr>
        <w:t>.</w:t>
      </w:r>
    </w:p>
    <w:p w:rsidR="00A947DB" w:rsidRPr="00A947DB" w:rsidRDefault="00A947DB" w:rsidP="00A947DB">
      <w:pPr>
        <w:spacing w:after="0"/>
        <w:ind w:firstLine="709"/>
        <w:jc w:val="both"/>
        <w:rPr>
          <w:rFonts w:ascii="Times New Roman" w:hAnsi="Times New Roman" w:cs="Times New Roman"/>
        </w:rPr>
      </w:pPr>
      <w:r>
        <w:rPr>
          <w:rFonts w:ascii="Times New Roman" w:hAnsi="Times New Roman" w:cs="Times New Roman"/>
          <w:b/>
          <w:bCs/>
        </w:rPr>
        <w:t xml:space="preserve">Rodiklis: </w:t>
      </w:r>
      <w:r w:rsidRPr="00A947DB">
        <w:rPr>
          <w:rFonts w:ascii="Times New Roman" w:hAnsi="Times New Roman" w:cs="Times New Roman"/>
          <w:bCs/>
        </w:rPr>
        <w:t>Gyventojų įsitraukimo būdų į ISGP sudarymą per 202</w:t>
      </w:r>
      <w:r>
        <w:rPr>
          <w:rFonts w:ascii="Times New Roman" w:hAnsi="Times New Roman" w:cs="Times New Roman"/>
          <w:bCs/>
        </w:rPr>
        <w:t>0</w:t>
      </w:r>
      <w:r w:rsidRPr="00A947DB">
        <w:rPr>
          <w:rFonts w:ascii="Times New Roman" w:hAnsi="Times New Roman" w:cs="Times New Roman"/>
          <w:bCs/>
        </w:rPr>
        <w:t xml:space="preserve"> metus procentinis pasiskirstymas.</w:t>
      </w:r>
    </w:p>
    <w:p w:rsidR="00A947DB" w:rsidRPr="00A947DB" w:rsidRDefault="00A947DB" w:rsidP="00A947DB">
      <w:pPr>
        <w:spacing w:after="0"/>
        <w:ind w:firstLine="709"/>
        <w:jc w:val="both"/>
        <w:rPr>
          <w:rFonts w:ascii="Times New Roman" w:hAnsi="Times New Roman" w:cs="Times New Roman"/>
        </w:rPr>
      </w:pPr>
    </w:p>
    <w:p w:rsidR="00A947DB" w:rsidRPr="00A947DB" w:rsidRDefault="00A947DB" w:rsidP="00A947DB">
      <w:pPr>
        <w:spacing w:after="0"/>
        <w:jc w:val="both"/>
        <w:rPr>
          <w:rFonts w:ascii="Times New Roman" w:hAnsi="Times New Roman" w:cs="Times New Roman"/>
        </w:rPr>
      </w:pPr>
      <w:r w:rsidRPr="00A947DB">
        <w:rPr>
          <w:rFonts w:ascii="Times New Roman" w:hAnsi="Times New Roman" w:cs="Times New Roman"/>
          <w:noProof/>
          <w:lang w:eastAsia="lt-LT"/>
        </w:rPr>
        <w:drawing>
          <wp:inline distT="0" distB="0" distL="0" distR="0" wp14:anchorId="40AAB2ED" wp14:editId="6F9F14BF">
            <wp:extent cx="5448300" cy="2105025"/>
            <wp:effectExtent l="0" t="0" r="0"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7DEB" w:rsidRDefault="004A7DEB" w:rsidP="00A947DB">
      <w:pPr>
        <w:spacing w:after="0"/>
        <w:ind w:firstLine="709"/>
        <w:jc w:val="both"/>
        <w:rPr>
          <w:rFonts w:ascii="Times New Roman" w:hAnsi="Times New Roman" w:cs="Times New Roman"/>
        </w:rPr>
      </w:pPr>
    </w:p>
    <w:p w:rsidR="00A947DB" w:rsidRPr="00A947DB" w:rsidRDefault="00A947DB" w:rsidP="00A947DB">
      <w:pPr>
        <w:spacing w:after="0"/>
        <w:ind w:firstLine="709"/>
        <w:jc w:val="both"/>
        <w:rPr>
          <w:rFonts w:asciiTheme="majorBidi" w:hAnsiTheme="majorBidi" w:cstheme="majorBidi"/>
        </w:rPr>
      </w:pPr>
      <w:r w:rsidRPr="00A947DB">
        <w:rPr>
          <w:rFonts w:ascii="Times New Roman" w:hAnsi="Times New Roman" w:cs="Times New Roman"/>
        </w:rPr>
        <w:t>Utenos rajono savivaldybės Leliūnų socialinės globos namai (toliau – Įstaiga) įtraukia gyventojus į Individualaus plano (toliau - ISGP) rengimą ir peržiūrą</w:t>
      </w:r>
      <w:r w:rsidRPr="00A947DB">
        <w:rPr>
          <w:rFonts w:ascii="Times New Roman" w:hAnsi="Times New Roman" w:cs="Times New Roman"/>
          <w:strike/>
        </w:rPr>
        <w:t>,</w:t>
      </w:r>
      <w:r w:rsidRPr="00A947DB">
        <w:rPr>
          <w:rFonts w:ascii="Times New Roman" w:hAnsi="Times New Roman" w:cs="Times New Roman"/>
        </w:rPr>
        <w:t xml:space="preserve"> taip užtikrinant gyventojo  asmeninį indėlį, sudarant ISGP. Jei </w:t>
      </w:r>
      <w:r w:rsidRPr="00A947DB">
        <w:rPr>
          <w:rFonts w:asciiTheme="majorBidi" w:hAnsiTheme="majorBidi" w:cstheme="majorBidi"/>
        </w:rPr>
        <w:t xml:space="preserve">dėl fizinių ar psichinių sveikatos sutrikimų </w:t>
      </w:r>
      <w:r w:rsidRPr="00A947DB">
        <w:rPr>
          <w:rFonts w:ascii="Times New Roman" w:hAnsi="Times New Roman" w:cs="Times New Roman"/>
        </w:rPr>
        <w:t xml:space="preserve">gyventojas </w:t>
      </w:r>
      <w:r w:rsidRPr="00A947DB">
        <w:rPr>
          <w:rFonts w:asciiTheme="majorBidi" w:hAnsiTheme="majorBidi" w:cstheme="majorBidi"/>
        </w:rPr>
        <w:t>negali išsakyti savo nuomonės</w:t>
      </w:r>
      <w:r w:rsidRPr="00A947DB">
        <w:rPr>
          <w:rFonts w:ascii="Times New Roman" w:hAnsi="Times New Roman" w:cs="Times New Roman"/>
        </w:rPr>
        <w:t xml:space="preserve"> sudarant ISGP</w:t>
      </w:r>
      <w:r w:rsidRPr="00A947DB">
        <w:rPr>
          <w:rFonts w:asciiTheme="majorBidi" w:hAnsiTheme="majorBidi" w:cstheme="majorBidi"/>
        </w:rPr>
        <w:t>, ISGP sudaromas su specialistų (giminaičių (globėjų)) pagalba. ISGP pildomas ne rečiau, kaip kartą per metus arba pasikeitus gyventojo poreikiams ir/ar kitoms aplinkybėms. Gyventojas išsikelia siektiną tikslą /svajonę ir įrašo (su darbuotojo pagalba) jį/ją į ISGP. Gyventojas (esant poreikiui su darbuotoju) metus laiko (iki kito ISGP sudarymo) siekia išsikelto tikslo/svajonės.</w:t>
      </w:r>
    </w:p>
    <w:p w:rsidR="00A947DB" w:rsidRPr="00A947DB" w:rsidRDefault="00A947DB" w:rsidP="00A947DB">
      <w:pPr>
        <w:spacing w:after="0"/>
        <w:ind w:firstLine="709"/>
        <w:jc w:val="both"/>
        <w:rPr>
          <w:rFonts w:ascii="Times New Roman" w:hAnsi="Times New Roman" w:cs="Times New Roman"/>
        </w:rPr>
      </w:pPr>
      <w:r w:rsidRPr="00A947DB">
        <w:rPr>
          <w:rFonts w:ascii="Times New Roman" w:hAnsi="Times New Roman" w:cs="Times New Roman"/>
        </w:rPr>
        <w:t xml:space="preserve">Pateiktoje diagramoje matyti, kad 25 proc. Įstaigos gyventojų asmeniškai išsikėlė siektinus tikslus/svajones ir nurodė juos ISGP. Taip pat diagramoje matome, kad 86 proc. gyventojų ISGP padeda sudaryti darbuotojai (į šiuos rodmenis įeina ir gyventojai, kurie patys išsikėlė siektinus tikslus/svajones). 13 proc. gyventojų ISGP sudaryme dalyvauja jų artimieji/giminaičiai ar globėjai (jei gyventojas dėl fizinių ar psichinių sveikatos sutrikimų negali išreikšti savo nuomonės). </w:t>
      </w:r>
    </w:p>
    <w:p w:rsidR="00A947DB" w:rsidRPr="00A947DB" w:rsidRDefault="00A947DB" w:rsidP="00A947DB">
      <w:pPr>
        <w:spacing w:after="0"/>
        <w:ind w:firstLine="709"/>
        <w:jc w:val="both"/>
        <w:rPr>
          <w:rFonts w:ascii="Times New Roman" w:hAnsi="Times New Roman" w:cs="Times New Roman"/>
        </w:rPr>
      </w:pPr>
      <w:r w:rsidRPr="00A947DB">
        <w:rPr>
          <w:rFonts w:ascii="Times New Roman" w:hAnsi="Times New Roman" w:cs="Times New Roman"/>
        </w:rPr>
        <w:t>Apibendrinant duomenis galima teigti, kad Įstaiga skatina gyventojų dalyvavimą ISGP sudaryme bei užtikrina gyventojo asmeninį indėlį. Į ISGP sudarymą Įstaiga įtraukia tų gyventojų artimuosius, kurie negali išreikšti savo nuomonės  dėl fizinių ar psichinių sveikatos sutrikimų bei sudaro galimybes visiems norintiems gyventojų artimiesiems (jei gyventojas neprieštarauja) dalyvauti ISGP sudaryme.</w:t>
      </w:r>
    </w:p>
    <w:p w:rsidR="00A947DB" w:rsidRPr="00A947DB" w:rsidRDefault="00A947DB" w:rsidP="00A947DB">
      <w:pPr>
        <w:spacing w:after="0"/>
        <w:ind w:firstLine="709"/>
        <w:jc w:val="both"/>
        <w:rPr>
          <w:rFonts w:ascii="Times New Roman" w:hAnsi="Times New Roman" w:cs="Times New Roman"/>
        </w:rPr>
      </w:pPr>
    </w:p>
    <w:p w:rsidR="00460B40" w:rsidRDefault="00460B40">
      <w:pPr>
        <w:rPr>
          <w:rFonts w:ascii="Times New Roman" w:hAnsi="Times New Roman" w:cs="Times New Roman"/>
          <w:b/>
        </w:rPr>
      </w:pPr>
      <w:r>
        <w:rPr>
          <w:rFonts w:ascii="Times New Roman" w:hAnsi="Times New Roman" w:cs="Times New Roman"/>
          <w:b/>
        </w:rPr>
        <w:br w:type="page"/>
      </w:r>
    </w:p>
    <w:p w:rsidR="00460B40" w:rsidRPr="00B272C3" w:rsidRDefault="00460B40" w:rsidP="00B272C3">
      <w:pPr>
        <w:pStyle w:val="Antrat1"/>
        <w:spacing w:before="0" w:line="240" w:lineRule="auto"/>
        <w:jc w:val="center"/>
        <w:rPr>
          <w:rFonts w:ascii="Times New Roman" w:hAnsi="Times New Roman" w:cs="Times New Roman"/>
          <w:b/>
          <w:color w:val="auto"/>
          <w:sz w:val="24"/>
          <w:szCs w:val="24"/>
        </w:rPr>
      </w:pPr>
      <w:bookmarkStart w:id="18" w:name="_Toc83139911"/>
      <w:r w:rsidRPr="00B272C3">
        <w:rPr>
          <w:rFonts w:ascii="Times New Roman" w:hAnsi="Times New Roman" w:cs="Times New Roman"/>
          <w:b/>
          <w:color w:val="auto"/>
          <w:sz w:val="24"/>
          <w:szCs w:val="24"/>
        </w:rPr>
        <w:t>UTENOS RAJONO SAVIVALDYBĖS LELIŪNŲ SOCIALINĖS GLOBOS NAMŲ</w:t>
      </w:r>
      <w:bookmarkEnd w:id="18"/>
    </w:p>
    <w:p w:rsidR="00460B40" w:rsidRPr="00B272C3" w:rsidRDefault="00460B40" w:rsidP="00B272C3">
      <w:pPr>
        <w:pStyle w:val="Antrat1"/>
        <w:spacing w:before="0" w:line="240" w:lineRule="auto"/>
        <w:jc w:val="center"/>
        <w:rPr>
          <w:rFonts w:ascii="Times New Roman" w:hAnsi="Times New Roman" w:cs="Times New Roman"/>
          <w:b/>
          <w:color w:val="auto"/>
          <w:sz w:val="24"/>
          <w:szCs w:val="24"/>
        </w:rPr>
      </w:pPr>
      <w:bookmarkStart w:id="19" w:name="_Toc83139912"/>
      <w:r w:rsidRPr="00B272C3">
        <w:rPr>
          <w:rFonts w:ascii="Times New Roman" w:hAnsi="Times New Roman" w:cs="Times New Roman"/>
          <w:b/>
          <w:color w:val="auto"/>
          <w:sz w:val="24"/>
          <w:szCs w:val="24"/>
        </w:rPr>
        <w:t>TEIKIAMŲ PASLAUGŲ TĘSTINUMO REZULTATAI 2020 M.</w:t>
      </w:r>
      <w:bookmarkEnd w:id="19"/>
    </w:p>
    <w:p w:rsidR="00460B40" w:rsidRPr="00460B40" w:rsidRDefault="00460B40" w:rsidP="00460B40">
      <w:pPr>
        <w:spacing w:after="0"/>
        <w:ind w:firstLine="709"/>
        <w:jc w:val="both"/>
        <w:rPr>
          <w:rFonts w:ascii="Times New Roman" w:hAnsi="Times New Roman" w:cs="Times New Roman"/>
          <w:b/>
          <w:bCs/>
        </w:rPr>
      </w:pP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b/>
          <w:bCs/>
        </w:rPr>
        <w:t xml:space="preserve">Kriterijus Nr. 36: </w:t>
      </w:r>
      <w:r w:rsidRPr="00460B40">
        <w:rPr>
          <w:rFonts w:ascii="Times New Roman" w:hAnsi="Times New Roman" w:cs="Times New Roman"/>
        </w:rPr>
        <w:t>Socialinių paslaugų teikėjas užtikrina, kad paslaugų gavėjui būtų prieinamas paslaugų tęstinumas nuo ankstyvosios intervencijos iki paramos ir palaikymo po paslaugos suteikimo priklausomai nuo bėgant laikui besikeičiančių reikalavimų.</w:t>
      </w: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b/>
          <w:bCs/>
        </w:rPr>
        <w:t>Rodiklis:</w:t>
      </w:r>
      <w:r w:rsidRPr="00460B40">
        <w:rPr>
          <w:rFonts w:ascii="Times New Roman" w:hAnsi="Times New Roman" w:cs="Times New Roman"/>
        </w:rPr>
        <w:t xml:space="preserve"> Gyventojų, kuriems išvykus į gydymo įstaigas buvo užtikrintas paslaugų tęstinumas, skaičius</w:t>
      </w:r>
      <w:r>
        <w:rPr>
          <w:rFonts w:ascii="Times New Roman" w:hAnsi="Times New Roman" w:cs="Times New Roman"/>
        </w:rPr>
        <w:t xml:space="preserve"> procentine išraiška</w:t>
      </w:r>
      <w:r w:rsidRPr="00460B40">
        <w:rPr>
          <w:rFonts w:ascii="Times New Roman" w:hAnsi="Times New Roman" w:cs="Times New Roman"/>
        </w:rPr>
        <w:t>.</w:t>
      </w: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b/>
          <w:bCs/>
          <w:noProof/>
          <w:lang w:eastAsia="lt-LT"/>
        </w:rPr>
        <w:drawing>
          <wp:anchor distT="0" distB="0" distL="114300" distR="114300" simplePos="0" relativeHeight="251659264" behindDoc="1" locked="0" layoutInCell="1" allowOverlap="1" wp14:anchorId="72F9FDAD" wp14:editId="7B85D7FF">
            <wp:simplePos x="0" y="0"/>
            <wp:positionH relativeFrom="margin">
              <wp:posOffset>19050</wp:posOffset>
            </wp:positionH>
            <wp:positionV relativeFrom="paragraph">
              <wp:posOffset>248285</wp:posOffset>
            </wp:positionV>
            <wp:extent cx="6296025" cy="2486025"/>
            <wp:effectExtent l="0" t="0" r="9525" b="9525"/>
            <wp:wrapThrough wrapText="bothSides">
              <wp:wrapPolygon edited="0">
                <wp:start x="0" y="0"/>
                <wp:lineTo x="0" y="21517"/>
                <wp:lineTo x="21567" y="21517"/>
                <wp:lineTo x="21567" y="0"/>
                <wp:lineTo x="0" y="0"/>
              </wp:wrapPolygon>
            </wp:wrapThrough>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460B40" w:rsidRPr="00460B40" w:rsidRDefault="00460B40" w:rsidP="00460B40">
      <w:pPr>
        <w:spacing w:after="0"/>
        <w:jc w:val="both"/>
        <w:rPr>
          <w:rFonts w:ascii="Times New Roman" w:hAnsi="Times New Roman" w:cs="Times New Roman"/>
        </w:rPr>
      </w:pP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rPr>
        <w:t xml:space="preserve">Gyventojų, kuriems išvykus į gydymo įstaigas buvo užtikrintas paslaugų tęstinumas, skaičius nustatytas remiantis Utenos rajono savivaldybės Leliūnų socialinės globos namų (toliau – Įstaiga) </w:t>
      </w:r>
      <w:bookmarkStart w:id="20" w:name="_Hlk69219550"/>
      <w:r w:rsidRPr="00460B40">
        <w:rPr>
          <w:rFonts w:ascii="Times New Roman" w:hAnsi="Times New Roman" w:cs="Times New Roman"/>
        </w:rPr>
        <w:t xml:space="preserve">Gyventojų išvykimo į gydymo įstaigą </w:t>
      </w:r>
      <w:bookmarkEnd w:id="20"/>
      <w:r w:rsidRPr="00460B40">
        <w:rPr>
          <w:rFonts w:ascii="Times New Roman" w:hAnsi="Times New Roman" w:cs="Times New Roman"/>
        </w:rPr>
        <w:t>2020 m. registru. Registre nurodoma: gyventojo išvykimo į gydymo įstaigą data ir laikas, jo vardas ir pavardė, gydymo įstaigos, į kurią išvyko, pavadinimas, gydymosi trukmė, Įstaigos darbuotojų ryšių palaikymas su sveikatos priežiūros įstaigos  specialistais, ryšio palaikymas su gyventoju, darbuotojo pareigos, vardas ir pavardė. Gyventojų išvykimo į gydymo įstaigą registre darbuotojas (slaugytoja, jai nesant socialinė darbuotoja) įrašo tęstinės paslaugos tipą (skambučiai į gydymo įstaigą pasiteirauti apie gyventojo sveikatos būklę, gyventojo lankymas gydymo įstaigoje, reikalingų daiktų nuvežimas, pokalbiai su gyventoju telefonu ir kt.), paslaugos suteikimo datą ir laiką.</w:t>
      </w: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rPr>
        <w:t xml:space="preserve">Įvertinę Gyventojų išvykimo į gydymo įstaigą registro duomenis nustatėme, kad 2020 m. 28 proc. Įstaigos gyventojų buvo išvykę į gydymo įstaigas. Taip pat diagramoje pademonstravome, kad visiems, t. y. 100 proc. į gydymo įstaigas išvykusių gyventojų buvo suteiktos tęstinės paslaugos (skambučiai gydytojams, skambučiai gyventojams, lankymas, reikalingų daiktų nuvežimas ir pan.). </w:t>
      </w: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rPr>
        <w:t>Apibendrinant duomenis galima teikti, kad Įstaiga 100 proc. užtikrino paslaugų tęstinumą Įstaigos gyventojams, kurie buvo išvykę į gydymo įstaigas.</w:t>
      </w:r>
    </w:p>
    <w:p w:rsidR="00460B40" w:rsidRDefault="00460B40">
      <w:pPr>
        <w:rPr>
          <w:rFonts w:ascii="Times New Roman" w:hAnsi="Times New Roman" w:cs="Times New Roman"/>
          <w:b/>
        </w:rPr>
      </w:pPr>
      <w:r>
        <w:rPr>
          <w:rFonts w:ascii="Times New Roman" w:hAnsi="Times New Roman" w:cs="Times New Roman"/>
          <w:b/>
        </w:rPr>
        <w:br w:type="page"/>
      </w:r>
    </w:p>
    <w:p w:rsidR="00460B40" w:rsidRPr="00B272C3" w:rsidRDefault="00460B40" w:rsidP="00B272C3">
      <w:pPr>
        <w:pStyle w:val="Antrat1"/>
        <w:spacing w:before="0" w:line="240" w:lineRule="auto"/>
        <w:jc w:val="center"/>
        <w:rPr>
          <w:rFonts w:ascii="Times New Roman" w:hAnsi="Times New Roman" w:cs="Times New Roman"/>
          <w:b/>
          <w:color w:val="auto"/>
          <w:sz w:val="24"/>
          <w:szCs w:val="24"/>
        </w:rPr>
      </w:pPr>
      <w:bookmarkStart w:id="21" w:name="_Toc83139913"/>
      <w:r w:rsidRPr="00B272C3">
        <w:rPr>
          <w:rFonts w:ascii="Times New Roman" w:hAnsi="Times New Roman" w:cs="Times New Roman"/>
          <w:b/>
          <w:color w:val="auto"/>
          <w:sz w:val="24"/>
          <w:szCs w:val="24"/>
        </w:rPr>
        <w:t>UTENOS RAJONO SAVIVALDYBĖS LELIŪNŲ SOCIALINĖS GLOBOS NAMŲ</w:t>
      </w:r>
      <w:bookmarkEnd w:id="21"/>
    </w:p>
    <w:p w:rsidR="00460B40" w:rsidRPr="00B272C3" w:rsidRDefault="00460B40" w:rsidP="00B272C3">
      <w:pPr>
        <w:pStyle w:val="Antrat1"/>
        <w:spacing w:before="0" w:line="240" w:lineRule="auto"/>
        <w:jc w:val="center"/>
        <w:rPr>
          <w:rFonts w:ascii="Times New Roman" w:hAnsi="Times New Roman" w:cs="Times New Roman"/>
          <w:b/>
          <w:color w:val="auto"/>
          <w:sz w:val="24"/>
          <w:szCs w:val="24"/>
        </w:rPr>
      </w:pPr>
      <w:bookmarkStart w:id="22" w:name="_Toc83139914"/>
      <w:r w:rsidRPr="00B272C3">
        <w:rPr>
          <w:rFonts w:ascii="Times New Roman" w:hAnsi="Times New Roman" w:cs="Times New Roman"/>
          <w:b/>
          <w:color w:val="auto"/>
          <w:sz w:val="24"/>
          <w:szCs w:val="24"/>
        </w:rPr>
        <w:t>2020 M. TEIKIAMŲ PASLAUGŲ NAUDOS PASLAUGŲ  GAVĖJAMS REZULTATAI</w:t>
      </w:r>
      <w:bookmarkEnd w:id="22"/>
    </w:p>
    <w:p w:rsidR="00460B40" w:rsidRPr="00460B40" w:rsidRDefault="00460B40" w:rsidP="00460B40">
      <w:pPr>
        <w:spacing w:after="0"/>
        <w:ind w:firstLine="709"/>
        <w:jc w:val="both"/>
        <w:rPr>
          <w:rFonts w:ascii="Times New Roman" w:hAnsi="Times New Roman" w:cs="Times New Roman"/>
          <w:b/>
          <w:bCs/>
        </w:rPr>
      </w:pP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b/>
          <w:bCs/>
        </w:rPr>
        <w:t xml:space="preserve">Kriterijus Nr. 43: </w:t>
      </w:r>
      <w:r w:rsidRPr="00460B40">
        <w:rPr>
          <w:rFonts w:ascii="Times New Roman" w:hAnsi="Times New Roman" w:cs="Times New Roman"/>
        </w:rPr>
        <w:t>Socialinių paslaugų tiekėjas fiksuoja suteiktų paslaugų rezultatus ir naudą paslaugų gavėjui individualiu ir kolektyviniu požiūriu.</w:t>
      </w: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b/>
          <w:bCs/>
        </w:rPr>
        <w:t>Rodiklis:</w:t>
      </w:r>
      <w:r w:rsidRPr="00460B40">
        <w:rPr>
          <w:rFonts w:ascii="Times New Roman" w:hAnsi="Times New Roman" w:cs="Times New Roman"/>
        </w:rPr>
        <w:t xml:space="preserve"> Įstaigos gyventojų, įvardijusių, kad </w:t>
      </w:r>
      <w:r w:rsidR="001C7DC9">
        <w:rPr>
          <w:rFonts w:ascii="Times New Roman" w:hAnsi="Times New Roman" w:cs="Times New Roman"/>
        </w:rPr>
        <w:t xml:space="preserve">2020 m. </w:t>
      </w:r>
      <w:r w:rsidRPr="00460B40">
        <w:rPr>
          <w:rFonts w:ascii="Times New Roman" w:hAnsi="Times New Roman" w:cs="Times New Roman"/>
        </w:rPr>
        <w:t>pagerėjo jų sveikatos būklė, skaičius</w:t>
      </w:r>
      <w:r>
        <w:rPr>
          <w:rFonts w:ascii="Times New Roman" w:hAnsi="Times New Roman" w:cs="Times New Roman"/>
        </w:rPr>
        <w:t xml:space="preserve"> procentine išraiška</w:t>
      </w:r>
      <w:r w:rsidRPr="00460B40">
        <w:rPr>
          <w:rFonts w:ascii="Times New Roman" w:hAnsi="Times New Roman" w:cs="Times New Roman"/>
        </w:rPr>
        <w:t>.</w:t>
      </w:r>
    </w:p>
    <w:p w:rsidR="00460B40" w:rsidRPr="00460B40" w:rsidRDefault="00460B40" w:rsidP="00460B40">
      <w:pPr>
        <w:spacing w:after="0"/>
        <w:ind w:firstLine="709"/>
        <w:jc w:val="both"/>
        <w:rPr>
          <w:rFonts w:ascii="Times New Roman" w:hAnsi="Times New Roman" w:cs="Times New Roman"/>
        </w:rPr>
      </w:pPr>
    </w:p>
    <w:p w:rsidR="00460B40" w:rsidRPr="00460B40" w:rsidRDefault="00460B40" w:rsidP="00460B40">
      <w:pPr>
        <w:spacing w:after="0"/>
        <w:jc w:val="both"/>
        <w:rPr>
          <w:rFonts w:ascii="Times New Roman" w:hAnsi="Times New Roman" w:cs="Times New Roman"/>
        </w:rPr>
      </w:pPr>
      <w:r w:rsidRPr="00460B40">
        <w:rPr>
          <w:rFonts w:ascii="Times New Roman" w:hAnsi="Times New Roman" w:cs="Times New Roman"/>
          <w:noProof/>
          <w:lang w:eastAsia="lt-LT"/>
        </w:rPr>
        <w:drawing>
          <wp:inline distT="0" distB="0" distL="0" distR="0" wp14:anchorId="787823A1" wp14:editId="33FBC9FB">
            <wp:extent cx="5448300" cy="2105025"/>
            <wp:effectExtent l="0" t="0" r="0" b="952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rPr>
        <w:t>Utenos rajono savivaldybės Leliūnų socialinės globos namai (toliau – Įstaiga) teikia ilgalaikę (trumpalaikę) socialinę globą 28 – iems Utenos rajono suaugusiems asmenims su negalia ir senyvo amžiaus asmenims, kurie negali gyventi savarankiškai, naudotis kitomis bendruomenės paslaugomis ir kuriems būtina nuolatinė specialistų priežiūra. Įstaigoje yra teikiamos sveikatos priežiūros paslaugos.</w:t>
      </w: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rPr>
        <w:t xml:space="preserve">Kasmet atliekamo Įstaigos atitikties socialinės globos normoms vertinimo (įsivertinimo) metu buvo vykdoma gyventojų apklausa. Apklausoje dalyvavo 72 proc., t. y. 20 Įstaigos gyventojų. Gyventojams pateiktas atviras klausimas apie sveikatos būklės pokyčius, gyvenant Įstaigoje: „Kaip pasikeitė Jūsų sveikatos būklė gyvenant Įstaigoje?“. Kadangi klausimas buvo atviro pobūdžio, gyventojai galėjo daugiau pasikalbėti su apklausą vykdančiu darbuotoju, pateikti pavyzdžių, padiskutuoti (tie gyventojai, kuriems reikia pagalbos, atsakant į klausimus). </w:t>
      </w: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rPr>
        <w:t xml:space="preserve">Apklausos duomenys rodo, kad 65 proc. apklausoje dalyvavusių Įstaigos gyventojų teigia, kad gyvenant Įstaigoje jų sveikatos būklė pagerėjo. Kalbinant gyventojus išryškėjo požiūris, kad Įstaigoje jie jaučiasi saugiau, dirbantis personalas stebi jų sveikatos būklę, laiku suteikia reikiamą pagalbą, gyventojai visada gauna jiems  reikalingus medikamentus ir pan. Taip pat diagramoje matyti, kad 30 proc. gyventojų sveikatos būklė, gyvenant Įstaigoje, nepasikeitė. 5 proc. apklausoje dalyvavusių gyventojų teigia, kad jų sveikatos būklė pablogėjo. To priežastis – dėl amžiaus atsirandančios įvairios ligos, senėjimo procesai. </w:t>
      </w: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rPr>
        <w:t>Apibendrinant duomenis galima teigti, kad Įstaiga fiksuoja suteiktų paslaugų rezultatus ir naudą Įstaigos gyventojams individualiu ir kolektyviniu požiūriu.</w:t>
      </w:r>
    </w:p>
    <w:p w:rsidR="00460B40" w:rsidRPr="00460B40" w:rsidRDefault="00460B40" w:rsidP="00460B40">
      <w:pPr>
        <w:spacing w:after="0"/>
        <w:ind w:firstLine="709"/>
        <w:jc w:val="both"/>
        <w:rPr>
          <w:rFonts w:ascii="Times New Roman" w:hAnsi="Times New Roman" w:cs="Times New Roman"/>
        </w:rPr>
      </w:pPr>
      <w:r w:rsidRPr="00460B40">
        <w:rPr>
          <w:rFonts w:ascii="Times New Roman" w:hAnsi="Times New Roman" w:cs="Times New Roman"/>
        </w:rPr>
        <w:t>2021 m. bus siekiama gerinti teikiamų sveikatos priežiūros paslaugų kokybę</w:t>
      </w:r>
      <w:r w:rsidR="001C7DC9">
        <w:rPr>
          <w:rFonts w:ascii="Times New Roman" w:hAnsi="Times New Roman" w:cs="Times New Roman"/>
        </w:rPr>
        <w:t>, atsižvelgiant į individualius gyventojų poreikius</w:t>
      </w:r>
      <w:r w:rsidRPr="00460B40">
        <w:rPr>
          <w:rFonts w:ascii="Times New Roman" w:hAnsi="Times New Roman" w:cs="Times New Roman"/>
        </w:rPr>
        <w:t xml:space="preserve">. </w:t>
      </w:r>
    </w:p>
    <w:p w:rsidR="00460B40" w:rsidRPr="00953796" w:rsidRDefault="00460B40" w:rsidP="00460B40">
      <w:pPr>
        <w:spacing w:after="0"/>
        <w:ind w:firstLine="709"/>
        <w:jc w:val="both"/>
        <w:rPr>
          <w:rFonts w:ascii="Times New Roman" w:hAnsi="Times New Roman" w:cs="Times New Roman"/>
          <w:sz w:val="24"/>
          <w:szCs w:val="24"/>
        </w:rPr>
      </w:pPr>
    </w:p>
    <w:p w:rsidR="00731E8B" w:rsidRDefault="00731E8B">
      <w:pPr>
        <w:rPr>
          <w:rFonts w:ascii="Times New Roman" w:hAnsi="Times New Roman" w:cs="Times New Roman"/>
          <w:b/>
        </w:rPr>
      </w:pPr>
      <w:r>
        <w:rPr>
          <w:rFonts w:ascii="Times New Roman" w:hAnsi="Times New Roman" w:cs="Times New Roman"/>
          <w:b/>
        </w:rPr>
        <w:br w:type="page"/>
      </w:r>
    </w:p>
    <w:p w:rsidR="00122EA3" w:rsidRPr="00B272C3" w:rsidRDefault="00122EA3" w:rsidP="00B272C3">
      <w:pPr>
        <w:pStyle w:val="Antrat1"/>
        <w:spacing w:before="0" w:line="240" w:lineRule="auto"/>
        <w:jc w:val="center"/>
        <w:rPr>
          <w:rFonts w:ascii="Times New Roman" w:hAnsi="Times New Roman" w:cs="Times New Roman"/>
          <w:b/>
          <w:color w:val="auto"/>
          <w:sz w:val="24"/>
          <w:szCs w:val="24"/>
        </w:rPr>
      </w:pPr>
      <w:bookmarkStart w:id="23" w:name="_Toc83139915"/>
      <w:r w:rsidRPr="00B272C3">
        <w:rPr>
          <w:rFonts w:ascii="Times New Roman" w:hAnsi="Times New Roman" w:cs="Times New Roman"/>
          <w:b/>
          <w:color w:val="auto"/>
          <w:sz w:val="24"/>
          <w:szCs w:val="24"/>
        </w:rPr>
        <w:t>UTENOS RAJONO SAVIVALDYBĖS LELIŪNŲ SOCIALINĖS GLOBOS NAMŲ</w:t>
      </w:r>
      <w:bookmarkEnd w:id="23"/>
    </w:p>
    <w:p w:rsidR="00122EA3" w:rsidRPr="00B272C3" w:rsidRDefault="00122EA3" w:rsidP="00B272C3">
      <w:pPr>
        <w:pStyle w:val="Antrat1"/>
        <w:spacing w:before="0" w:line="240" w:lineRule="auto"/>
        <w:jc w:val="center"/>
        <w:rPr>
          <w:rFonts w:ascii="Times New Roman" w:hAnsi="Times New Roman" w:cs="Times New Roman"/>
          <w:b/>
          <w:color w:val="auto"/>
          <w:sz w:val="24"/>
          <w:szCs w:val="24"/>
        </w:rPr>
      </w:pPr>
      <w:bookmarkStart w:id="24" w:name="_Toc83139916"/>
      <w:r w:rsidRPr="00B272C3">
        <w:rPr>
          <w:rFonts w:ascii="Times New Roman" w:hAnsi="Times New Roman" w:cs="Times New Roman"/>
          <w:b/>
          <w:color w:val="auto"/>
          <w:sz w:val="24"/>
          <w:szCs w:val="24"/>
        </w:rPr>
        <w:t>GYVENTOJŲ PASITENKINIMO TEIKIAMOMIS PASLAUGOMIS REZULTATAI 2020 M.</w:t>
      </w:r>
      <w:bookmarkEnd w:id="24"/>
    </w:p>
    <w:p w:rsidR="00122EA3" w:rsidRPr="00122EA3" w:rsidRDefault="00122EA3" w:rsidP="00122EA3">
      <w:pPr>
        <w:spacing w:after="0"/>
        <w:ind w:firstLine="709"/>
        <w:jc w:val="both"/>
        <w:rPr>
          <w:rFonts w:ascii="Times New Roman" w:hAnsi="Times New Roman" w:cs="Times New Roman"/>
          <w:b/>
          <w:bCs/>
        </w:rPr>
      </w:pPr>
    </w:p>
    <w:p w:rsidR="00122EA3" w:rsidRPr="00122EA3" w:rsidRDefault="00122EA3" w:rsidP="00122EA3">
      <w:pPr>
        <w:spacing w:after="0"/>
        <w:ind w:firstLine="709"/>
        <w:jc w:val="both"/>
        <w:rPr>
          <w:rFonts w:ascii="Times New Roman" w:hAnsi="Times New Roman" w:cs="Times New Roman"/>
        </w:rPr>
      </w:pPr>
      <w:r w:rsidRPr="00122EA3">
        <w:rPr>
          <w:rFonts w:ascii="Times New Roman" w:hAnsi="Times New Roman" w:cs="Times New Roman"/>
          <w:b/>
          <w:bCs/>
        </w:rPr>
        <w:t xml:space="preserve">Kriterijus Nr. 45: </w:t>
      </w:r>
      <w:r w:rsidRPr="00122EA3">
        <w:rPr>
          <w:rFonts w:ascii="Times New Roman" w:hAnsi="Times New Roman" w:cs="Times New Roman"/>
        </w:rPr>
        <w:t>Socialinių paslaugų teikėjas matuoja paslaugų gavėjų ir visų suinteresuotųjų šalių pasitenkinimą remdamasis vidaus ir (arba) išorės vertinimu.</w:t>
      </w:r>
    </w:p>
    <w:p w:rsidR="00122EA3" w:rsidRPr="00122EA3" w:rsidRDefault="00122EA3" w:rsidP="00122EA3">
      <w:pPr>
        <w:spacing w:after="0"/>
        <w:ind w:firstLine="709"/>
        <w:jc w:val="both"/>
        <w:rPr>
          <w:rFonts w:ascii="Times New Roman" w:hAnsi="Times New Roman" w:cs="Times New Roman"/>
        </w:rPr>
      </w:pPr>
      <w:r w:rsidRPr="00122EA3">
        <w:rPr>
          <w:rFonts w:ascii="Times New Roman" w:hAnsi="Times New Roman" w:cs="Times New Roman"/>
          <w:b/>
          <w:bCs/>
        </w:rPr>
        <w:t>Rodiklis:</w:t>
      </w:r>
      <w:r w:rsidRPr="00122EA3">
        <w:rPr>
          <w:rFonts w:ascii="Times New Roman" w:hAnsi="Times New Roman" w:cs="Times New Roman"/>
        </w:rPr>
        <w:t xml:space="preserve"> dalis gyventojų, patenkintų teikiamomis sveikatos priežiūros paslaugomis (procentine išraiška).</w:t>
      </w:r>
    </w:p>
    <w:p w:rsidR="00122EA3" w:rsidRPr="00122EA3" w:rsidRDefault="00122EA3" w:rsidP="00122EA3">
      <w:pPr>
        <w:spacing w:after="0"/>
        <w:ind w:firstLine="709"/>
        <w:jc w:val="both"/>
        <w:rPr>
          <w:rFonts w:ascii="Times New Roman" w:hAnsi="Times New Roman" w:cs="Times New Roman"/>
        </w:rPr>
      </w:pPr>
    </w:p>
    <w:p w:rsidR="00122EA3" w:rsidRPr="00122EA3" w:rsidRDefault="00122EA3" w:rsidP="00122EA3">
      <w:pPr>
        <w:spacing w:after="0"/>
        <w:jc w:val="both"/>
        <w:rPr>
          <w:rFonts w:ascii="Times New Roman" w:hAnsi="Times New Roman" w:cs="Times New Roman"/>
        </w:rPr>
      </w:pPr>
      <w:r w:rsidRPr="00122EA3">
        <w:rPr>
          <w:rFonts w:ascii="Times New Roman" w:hAnsi="Times New Roman" w:cs="Times New Roman"/>
          <w:noProof/>
          <w:lang w:eastAsia="lt-LT"/>
        </w:rPr>
        <w:drawing>
          <wp:inline distT="0" distB="0" distL="0" distR="0" wp14:anchorId="334EE9E4" wp14:editId="756F937C">
            <wp:extent cx="5448300" cy="2105025"/>
            <wp:effectExtent l="0" t="0" r="0" b="952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2EA3" w:rsidRPr="00122EA3" w:rsidRDefault="00122EA3" w:rsidP="00122EA3">
      <w:pPr>
        <w:spacing w:after="0"/>
        <w:ind w:firstLine="709"/>
        <w:jc w:val="both"/>
        <w:rPr>
          <w:rFonts w:ascii="Times New Roman" w:hAnsi="Times New Roman" w:cs="Times New Roman"/>
        </w:rPr>
      </w:pPr>
      <w:r w:rsidRPr="00122EA3">
        <w:rPr>
          <w:rFonts w:ascii="Times New Roman" w:hAnsi="Times New Roman" w:cs="Times New Roman"/>
        </w:rPr>
        <w:t>Utenos rajono savivaldybės Leliūnų socialinės globos namai (toliau – Įstaiga) teikia ilgalaikę (trumpalaikę) socialinę globą 28 – iems Utenos rajono suaugusiems asmenims su negalia ir senyvo amžiaus asmenims, kurie negali gyventi savarankiškai, naudotis kitomis bendruomenės paslaugomis ir kuriems būtina nuolatinė specialistų priežiūra. Įstaigoje yra teikiamos sveikatos priežiūros paslaugos.</w:t>
      </w:r>
    </w:p>
    <w:p w:rsidR="00122EA3" w:rsidRPr="00122EA3" w:rsidRDefault="00122EA3" w:rsidP="00122EA3">
      <w:pPr>
        <w:spacing w:after="0"/>
        <w:ind w:firstLine="709"/>
        <w:jc w:val="both"/>
        <w:rPr>
          <w:rFonts w:ascii="Times New Roman" w:hAnsi="Times New Roman" w:cs="Times New Roman"/>
        </w:rPr>
      </w:pPr>
      <w:r w:rsidRPr="00122EA3">
        <w:rPr>
          <w:rFonts w:ascii="Times New Roman" w:hAnsi="Times New Roman" w:cs="Times New Roman"/>
        </w:rPr>
        <w:t xml:space="preserve">Kasmet atliekamo Įstaigos atitikties socialinės globos normoms vertinimo (įsivertinimo) metu buvo vykdoma gyventojų apklausa. Apklausoje dalyvavo 72 proc., t. y. 20 Įstaigos gyventojų. Gyventojams pateiktas atviras klausimas apie pasitenkinimą teikiamomis sveikatos priežiūros paslaugomis: „Ar esate patenkinti sveikatos priežiūros teikiamomis paslaugomis, jų kokybe bei aptarnavimu (atsakymą pagrįskite)“. </w:t>
      </w:r>
    </w:p>
    <w:p w:rsidR="00122EA3" w:rsidRPr="00122EA3" w:rsidRDefault="00122EA3" w:rsidP="00122EA3">
      <w:pPr>
        <w:spacing w:after="0"/>
        <w:ind w:firstLine="709"/>
        <w:jc w:val="both"/>
        <w:rPr>
          <w:rFonts w:ascii="Times New Roman" w:hAnsi="Times New Roman" w:cs="Times New Roman"/>
        </w:rPr>
      </w:pPr>
      <w:r w:rsidRPr="00122EA3">
        <w:rPr>
          <w:rFonts w:ascii="Times New Roman" w:hAnsi="Times New Roman" w:cs="Times New Roman"/>
        </w:rPr>
        <w:t>Pateiktoje diagramoje matyti, kad 30 proc. apklausoje dalyvavusių Įstaigos gyventojų teigia, kad jie patenkinti Įstaigoje teikiamomis sveikatos priežiūros paslaugomis ir patikslino, kad jiems viskas gerai. Taip pat diagramoje matyti, kad 60 proc. gyventojų nėra patenkinti Įstaigoje teikiamomis sveikatos priežiūros paslaugomis (35 proc. + 25 proc.), išskiriant patikskinimą. Nepasitenkinimą teikiamomis sveikatos priežiūros paslaugomis, išskiriant poreikį dažniau lankytis pas sveikatos priežiūros specialistus, nurodė 35 proc. apklausoje dalyvavusių gyventojų, 25 proc. gyventojų teigė, kad nepasitenkinimo teikiamomis sveikatos priežiūros paslaugomis priežastis - retas (kartą per mėnesį) gydytojo vizitacijų skaičius Įstaigoje. 10 proc. gyventojų yra iš dalies patenkinti teikiamomis sveikatos priežiūros paslaugomis. To priežastimi įvardijo ne visada greitą Įstaigos slaugytojos reagavimą į gyventojų išsakomus nusiskundimus.</w:t>
      </w:r>
    </w:p>
    <w:p w:rsidR="00122EA3" w:rsidRPr="00122EA3" w:rsidRDefault="00122EA3" w:rsidP="00122EA3">
      <w:pPr>
        <w:spacing w:after="0"/>
        <w:ind w:firstLine="709"/>
        <w:jc w:val="both"/>
        <w:rPr>
          <w:rFonts w:ascii="Times New Roman" w:hAnsi="Times New Roman" w:cs="Times New Roman"/>
        </w:rPr>
      </w:pPr>
      <w:r w:rsidRPr="00122EA3">
        <w:rPr>
          <w:rFonts w:ascii="Times New Roman" w:hAnsi="Times New Roman" w:cs="Times New Roman"/>
        </w:rPr>
        <w:t xml:space="preserve">Apibendrinant gautus duomenis galima teigti, kad Įstaiga teikia kokybiškas sveikatos priežiūros paslaugas, tačiau siekiant užtikrinti kuo maksimalesnį gyventojų pasitenkinimą šiomis paslaugomis, būtina labiau atsižvelgti į jų įndividualius poreikius bei organizuoti dažnesnius susitikimus su išorės sveikatos priežiūros specialistais. </w:t>
      </w:r>
    </w:p>
    <w:p w:rsidR="00122EA3" w:rsidRDefault="00122EA3">
      <w:pPr>
        <w:rPr>
          <w:rFonts w:ascii="Times New Roman" w:hAnsi="Times New Roman" w:cs="Times New Roman"/>
        </w:rPr>
      </w:pPr>
      <w:r>
        <w:rPr>
          <w:rFonts w:ascii="Times New Roman" w:hAnsi="Times New Roman" w:cs="Times New Roman"/>
        </w:rPr>
        <w:br w:type="page"/>
      </w:r>
    </w:p>
    <w:p w:rsidR="007966ED" w:rsidRPr="00B272C3" w:rsidRDefault="007966ED" w:rsidP="00B272C3">
      <w:pPr>
        <w:pStyle w:val="Antrat1"/>
        <w:spacing w:before="0" w:line="240" w:lineRule="auto"/>
        <w:jc w:val="center"/>
        <w:rPr>
          <w:rFonts w:ascii="Times New Roman" w:hAnsi="Times New Roman" w:cs="Times New Roman"/>
          <w:b/>
          <w:color w:val="auto"/>
          <w:sz w:val="24"/>
          <w:szCs w:val="24"/>
        </w:rPr>
      </w:pPr>
      <w:bookmarkStart w:id="25" w:name="_Toc83139917"/>
      <w:r w:rsidRPr="00B272C3">
        <w:rPr>
          <w:rFonts w:ascii="Times New Roman" w:hAnsi="Times New Roman" w:cs="Times New Roman"/>
          <w:b/>
          <w:color w:val="auto"/>
          <w:sz w:val="24"/>
          <w:szCs w:val="24"/>
        </w:rPr>
        <w:t>KAIP UTENOS RAJONO SAVIVALDYBĖS LELIŪNŲ SOCIALINĖS GLOBOS NAMŲ</w:t>
      </w:r>
      <w:bookmarkEnd w:id="25"/>
    </w:p>
    <w:p w:rsidR="007966ED" w:rsidRPr="00B272C3" w:rsidRDefault="007966ED" w:rsidP="00B272C3">
      <w:pPr>
        <w:pStyle w:val="Antrat1"/>
        <w:spacing w:before="0" w:line="240" w:lineRule="auto"/>
        <w:jc w:val="center"/>
        <w:rPr>
          <w:rFonts w:ascii="Times New Roman" w:hAnsi="Times New Roman" w:cs="Times New Roman"/>
          <w:b/>
          <w:color w:val="auto"/>
          <w:sz w:val="24"/>
          <w:szCs w:val="24"/>
        </w:rPr>
      </w:pPr>
      <w:bookmarkStart w:id="26" w:name="_Toc83139918"/>
      <w:r w:rsidRPr="00B272C3">
        <w:rPr>
          <w:rFonts w:ascii="Times New Roman" w:hAnsi="Times New Roman" w:cs="Times New Roman"/>
          <w:b/>
          <w:color w:val="auto"/>
          <w:sz w:val="24"/>
          <w:szCs w:val="24"/>
        </w:rPr>
        <w:t>PASLAUGŲ GAVĖJAI, PERSONALAS IR KITOS SVARBIOS SUINTERESUOTOS ŠALYS, SUPRANTA VEIKLOS REZULTATUS</w:t>
      </w:r>
      <w:bookmarkEnd w:id="26"/>
    </w:p>
    <w:p w:rsidR="007966ED" w:rsidRDefault="007966ED" w:rsidP="007966E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7966ED" w:rsidRPr="005C74E5" w:rsidRDefault="007966ED" w:rsidP="007966ED">
      <w:pPr>
        <w:spacing w:after="0"/>
        <w:ind w:firstLine="709"/>
        <w:jc w:val="both"/>
        <w:rPr>
          <w:rFonts w:ascii="Times New Roman" w:hAnsi="Times New Roman" w:cs="Times New Roman"/>
        </w:rPr>
      </w:pPr>
      <w:r w:rsidRPr="005C74E5">
        <w:rPr>
          <w:rFonts w:ascii="Times New Roman" w:hAnsi="Times New Roman" w:cs="Times New Roman"/>
          <w:b/>
          <w:bCs/>
        </w:rPr>
        <w:t xml:space="preserve">Kriterijus Nr. 46: </w:t>
      </w:r>
      <w:r>
        <w:rPr>
          <w:rFonts w:ascii="Times New Roman" w:hAnsi="Times New Roman" w:cs="Times New Roman"/>
        </w:rPr>
        <w:t>Socialinių paslaugų tei</w:t>
      </w:r>
      <w:r w:rsidRPr="005C74E5">
        <w:rPr>
          <w:rFonts w:ascii="Times New Roman" w:hAnsi="Times New Roman" w:cs="Times New Roman"/>
        </w:rPr>
        <w:t>kėjas teikia prieinamą, lengvai suprantamą informaciją apie užfiksuotus rezultatus, įskaitant ir apklausų rezultatus.</w:t>
      </w:r>
    </w:p>
    <w:p w:rsidR="007966ED" w:rsidRPr="005C74E5" w:rsidRDefault="007966ED" w:rsidP="007966ED">
      <w:pPr>
        <w:spacing w:after="0"/>
        <w:ind w:firstLine="709"/>
        <w:jc w:val="both"/>
        <w:rPr>
          <w:rFonts w:ascii="Times New Roman" w:hAnsi="Times New Roman" w:cs="Times New Roman"/>
        </w:rPr>
      </w:pPr>
      <w:r w:rsidRPr="005C74E5">
        <w:rPr>
          <w:rFonts w:ascii="Times New Roman" w:hAnsi="Times New Roman" w:cs="Times New Roman"/>
          <w:b/>
          <w:bCs/>
        </w:rPr>
        <w:t>Rodiklis:</w:t>
      </w:r>
      <w:r w:rsidRPr="005C74E5">
        <w:rPr>
          <w:rFonts w:ascii="Times New Roman" w:hAnsi="Times New Roman" w:cs="Times New Roman"/>
        </w:rPr>
        <w:t xml:space="preserve"> Paslaugų gavėjų, jų šeimos narių, rūpintojų, globėjų ir personalo procentinis pasiskirstymas, kaip</w:t>
      </w:r>
      <w:r>
        <w:rPr>
          <w:rFonts w:ascii="Times New Roman" w:hAnsi="Times New Roman" w:cs="Times New Roman"/>
        </w:rPr>
        <w:t xml:space="preserve"> jie</w:t>
      </w:r>
      <w:r w:rsidRPr="005C74E5">
        <w:rPr>
          <w:rFonts w:ascii="Times New Roman" w:hAnsi="Times New Roman" w:cs="Times New Roman"/>
        </w:rPr>
        <w:t xml:space="preserve"> supranta užfiksuotus rezultatus</w:t>
      </w:r>
      <w:r>
        <w:rPr>
          <w:rFonts w:ascii="Times New Roman" w:hAnsi="Times New Roman" w:cs="Times New Roman"/>
        </w:rPr>
        <w:t>.</w:t>
      </w:r>
    </w:p>
    <w:p w:rsidR="007966ED" w:rsidRDefault="007966ED" w:rsidP="007966ED">
      <w:pPr>
        <w:spacing w:after="0"/>
        <w:ind w:firstLine="709"/>
        <w:jc w:val="both"/>
        <w:rPr>
          <w:rFonts w:ascii="Times New Roman" w:hAnsi="Times New Roman" w:cs="Times New Roman"/>
          <w:sz w:val="24"/>
          <w:szCs w:val="24"/>
        </w:rPr>
      </w:pPr>
    </w:p>
    <w:p w:rsidR="007966ED" w:rsidRDefault="007966ED" w:rsidP="007966ED">
      <w:pPr>
        <w:spacing w:after="0"/>
        <w:ind w:left="-851"/>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63B197BB" wp14:editId="2F16CDF5">
            <wp:extent cx="6537960" cy="2447925"/>
            <wp:effectExtent l="0" t="0" r="15240" b="9525"/>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66ED" w:rsidRPr="005C74E5" w:rsidRDefault="007966ED" w:rsidP="007966ED">
      <w:pPr>
        <w:spacing w:after="0"/>
        <w:ind w:left="-851"/>
        <w:jc w:val="center"/>
        <w:rPr>
          <w:rFonts w:ascii="Times New Roman" w:hAnsi="Times New Roman" w:cs="Times New Roman"/>
        </w:rPr>
      </w:pPr>
      <w:r w:rsidRPr="005C74E5">
        <w:rPr>
          <w:rFonts w:ascii="Times New Roman" w:hAnsi="Times New Roman" w:cs="Times New Roman"/>
          <w:b/>
          <w:bCs/>
        </w:rPr>
        <w:t>1 pav.</w:t>
      </w:r>
      <w:r w:rsidRPr="005C74E5">
        <w:rPr>
          <w:rFonts w:ascii="Times New Roman" w:hAnsi="Times New Roman" w:cs="Times New Roman"/>
        </w:rPr>
        <w:t xml:space="preserve"> Paslaugų gavėjų, jų šeimos narių, rūpintojų, globėjų ir person</w:t>
      </w:r>
      <w:r>
        <w:rPr>
          <w:rFonts w:ascii="Times New Roman" w:hAnsi="Times New Roman" w:cs="Times New Roman"/>
        </w:rPr>
        <w:t>alo procentinis pasiskirstymas ar rezultatai pateikti suprantamai</w:t>
      </w:r>
    </w:p>
    <w:p w:rsidR="007966ED" w:rsidRPr="005C74E5" w:rsidRDefault="007966ED" w:rsidP="007966ED">
      <w:pPr>
        <w:spacing w:after="0"/>
        <w:ind w:left="-851"/>
        <w:jc w:val="center"/>
        <w:rPr>
          <w:rFonts w:ascii="Times New Roman" w:hAnsi="Times New Roman" w:cs="Times New Roman"/>
        </w:rPr>
      </w:pPr>
    </w:p>
    <w:p w:rsidR="007966ED" w:rsidRPr="005C74E5" w:rsidRDefault="007966ED" w:rsidP="007966ED">
      <w:pPr>
        <w:spacing w:after="0"/>
        <w:ind w:firstLine="709"/>
        <w:jc w:val="both"/>
        <w:rPr>
          <w:rFonts w:ascii="Times New Roman" w:hAnsi="Times New Roman" w:cs="Times New Roman"/>
        </w:rPr>
      </w:pPr>
      <w:r w:rsidRPr="005C74E5">
        <w:rPr>
          <w:rFonts w:ascii="Times New Roman" w:hAnsi="Times New Roman" w:cs="Times New Roman"/>
        </w:rPr>
        <w:t xml:space="preserve">Utenos rajono savivaldybės Leliūnų socialinės globos namai (toliau – Įstaiga) teikia ilgalaikę (trumpalaikę) socialinę globą 28 – iems Utenos rajono suaugusiems asmenims su negalia ir senyvo amžiaus asmenims, kurie negali gyventi savarankiškai, naudotis kitomis bendruomenės paslaugomis ir kuriems būtina nuolatinė specialistų priežiūra. </w:t>
      </w:r>
    </w:p>
    <w:p w:rsidR="007966ED" w:rsidRPr="005C74E5" w:rsidRDefault="007966ED" w:rsidP="007966ED">
      <w:pPr>
        <w:spacing w:after="0"/>
        <w:ind w:firstLine="709"/>
        <w:jc w:val="both"/>
        <w:rPr>
          <w:rFonts w:ascii="Times New Roman" w:hAnsi="Times New Roman" w:cs="Times New Roman"/>
        </w:rPr>
      </w:pPr>
      <w:r w:rsidRPr="005C74E5">
        <w:rPr>
          <w:rFonts w:ascii="Times New Roman" w:hAnsi="Times New Roman" w:cs="Times New Roman"/>
        </w:rPr>
        <w:t xml:space="preserve">Siekiant suprantamai pateikti </w:t>
      </w:r>
      <w:r>
        <w:rPr>
          <w:rFonts w:ascii="Times New Roman" w:hAnsi="Times New Roman" w:cs="Times New Roman"/>
        </w:rPr>
        <w:t>Įstaigos</w:t>
      </w:r>
      <w:r w:rsidRPr="005C74E5">
        <w:rPr>
          <w:rFonts w:ascii="Times New Roman" w:hAnsi="Times New Roman" w:cs="Times New Roman"/>
        </w:rPr>
        <w:t xml:space="preserve"> 2020 m. veiklos plano įgyvendinimo ataskaitoje esančią informaciją, parengtas lankstinukas, kuris skirtas paslaugų gavėjams, šeimos nariams, rūpintojams, globėjams bei darbuotojams. Taip pat </w:t>
      </w:r>
      <w:r>
        <w:rPr>
          <w:rFonts w:ascii="Times New Roman" w:hAnsi="Times New Roman" w:cs="Times New Roman"/>
        </w:rPr>
        <w:t>Įstaigos</w:t>
      </w:r>
      <w:r w:rsidRPr="005C74E5">
        <w:rPr>
          <w:rFonts w:ascii="Times New Roman" w:hAnsi="Times New Roman" w:cs="Times New Roman"/>
        </w:rPr>
        <w:t xml:space="preserve"> 2020 m. veiklos plano įgyvendinimo ataskaita yra patalpinta Įstaigos internetiniame puslapyje </w:t>
      </w:r>
      <w:hyperlink r:id="rId18" w:history="1">
        <w:r w:rsidRPr="005C74E5">
          <w:rPr>
            <w:rStyle w:val="Hipersaitas"/>
            <w:rFonts w:ascii="Times New Roman" w:hAnsi="Times New Roman" w:cs="Times New Roman"/>
          </w:rPr>
          <w:t>www.lsgn.lt</w:t>
        </w:r>
      </w:hyperlink>
      <w:r w:rsidRPr="005C74E5">
        <w:rPr>
          <w:rFonts w:ascii="Times New Roman" w:hAnsi="Times New Roman" w:cs="Times New Roman"/>
        </w:rPr>
        <w:t>.</w:t>
      </w:r>
    </w:p>
    <w:p w:rsidR="007966ED" w:rsidRPr="005C74E5" w:rsidRDefault="007966ED" w:rsidP="007966ED">
      <w:pPr>
        <w:spacing w:after="0"/>
        <w:ind w:firstLine="709"/>
        <w:jc w:val="both"/>
        <w:rPr>
          <w:rFonts w:ascii="Times New Roman" w:hAnsi="Times New Roman" w:cs="Times New Roman"/>
          <w:b/>
          <w:bCs/>
        </w:rPr>
      </w:pPr>
      <w:r w:rsidRPr="005C74E5">
        <w:rPr>
          <w:rFonts w:ascii="Times New Roman" w:hAnsi="Times New Roman" w:cs="Times New Roman"/>
          <w:b/>
          <w:bCs/>
        </w:rPr>
        <w:t>Rezultatų paaiškinimas:</w:t>
      </w:r>
    </w:p>
    <w:p w:rsidR="007966ED" w:rsidRPr="005C74E5" w:rsidRDefault="007966ED" w:rsidP="007966ED">
      <w:pPr>
        <w:spacing w:after="0"/>
        <w:ind w:firstLine="709"/>
        <w:jc w:val="both"/>
        <w:rPr>
          <w:rFonts w:ascii="Times New Roman" w:hAnsi="Times New Roman" w:cs="Times New Roman"/>
          <w:b/>
          <w:bCs/>
        </w:rPr>
      </w:pPr>
      <w:r w:rsidRPr="005C74E5">
        <w:rPr>
          <w:rFonts w:ascii="Times New Roman" w:hAnsi="Times New Roman" w:cs="Times New Roman"/>
          <w:b/>
          <w:bCs/>
        </w:rPr>
        <w:t xml:space="preserve">Matavimo vienetas: </w:t>
      </w:r>
    </w:p>
    <w:p w:rsidR="007966ED" w:rsidRPr="005C74E5" w:rsidRDefault="007966ED" w:rsidP="007966ED">
      <w:pPr>
        <w:spacing w:after="0"/>
        <w:ind w:firstLine="709"/>
        <w:jc w:val="both"/>
        <w:rPr>
          <w:rFonts w:ascii="Times New Roman" w:hAnsi="Times New Roman" w:cs="Times New Roman"/>
        </w:rPr>
      </w:pPr>
      <w:r w:rsidRPr="005C74E5">
        <w:rPr>
          <w:rFonts w:ascii="Times New Roman" w:hAnsi="Times New Roman" w:cs="Times New Roman"/>
        </w:rPr>
        <w:t xml:space="preserve">Anketinė apklausa, kurioje dalyvavo 20 (iš 28) </w:t>
      </w:r>
      <w:r>
        <w:rPr>
          <w:rFonts w:ascii="Times New Roman" w:hAnsi="Times New Roman" w:cs="Times New Roman"/>
        </w:rPr>
        <w:t>įstaigos</w:t>
      </w:r>
      <w:r w:rsidR="000E3B45">
        <w:rPr>
          <w:rFonts w:ascii="Times New Roman" w:hAnsi="Times New Roman" w:cs="Times New Roman"/>
        </w:rPr>
        <w:t xml:space="preserve"> gyventojų</w:t>
      </w:r>
      <w:r w:rsidRPr="005C74E5">
        <w:rPr>
          <w:rFonts w:ascii="Times New Roman" w:hAnsi="Times New Roman" w:cs="Times New Roman"/>
        </w:rPr>
        <w:t>, 20 paslaugų gavėjų artimųjų ir 14 darbuotojų (iš 15)</w:t>
      </w:r>
      <w:bookmarkStart w:id="27" w:name="_Hlk83120528"/>
      <w:r w:rsidRPr="005C74E5">
        <w:rPr>
          <w:rFonts w:ascii="Times New Roman" w:hAnsi="Times New Roman" w:cs="Times New Roman"/>
        </w:rPr>
        <w:t xml:space="preserve">. </w:t>
      </w:r>
      <w:bookmarkEnd w:id="27"/>
      <w:r w:rsidRPr="005C74E5">
        <w:rPr>
          <w:rFonts w:ascii="Times New Roman" w:hAnsi="Times New Roman" w:cs="Times New Roman"/>
        </w:rPr>
        <w:t xml:space="preserve">Anketinė apklausa buvo atlikta 2021 m. liepos mėnesį. Darbuotojai </w:t>
      </w:r>
      <w:r w:rsidR="009A6469">
        <w:rPr>
          <w:rFonts w:ascii="Times New Roman" w:hAnsi="Times New Roman" w:cs="Times New Roman"/>
        </w:rPr>
        <w:t xml:space="preserve">papildomai </w:t>
      </w:r>
      <w:r w:rsidRPr="005C74E5">
        <w:rPr>
          <w:rFonts w:ascii="Times New Roman" w:hAnsi="Times New Roman" w:cs="Times New Roman"/>
        </w:rPr>
        <w:t>su</w:t>
      </w:r>
      <w:r w:rsidR="009A6469">
        <w:rPr>
          <w:rFonts w:ascii="Times New Roman" w:hAnsi="Times New Roman" w:cs="Times New Roman"/>
        </w:rPr>
        <w:t xml:space="preserve"> apklausų</w:t>
      </w:r>
      <w:r w:rsidRPr="005C74E5">
        <w:rPr>
          <w:rFonts w:ascii="Times New Roman" w:hAnsi="Times New Roman" w:cs="Times New Roman"/>
        </w:rPr>
        <w:t xml:space="preserve"> rezultatais supažindinti </w:t>
      </w:r>
      <w:r w:rsidR="009A6469">
        <w:rPr>
          <w:rFonts w:ascii="Times New Roman" w:hAnsi="Times New Roman" w:cs="Times New Roman"/>
        </w:rPr>
        <w:t>susirinkimo</w:t>
      </w:r>
      <w:r w:rsidRPr="005C74E5">
        <w:rPr>
          <w:rFonts w:ascii="Times New Roman" w:hAnsi="Times New Roman" w:cs="Times New Roman"/>
        </w:rPr>
        <w:t xml:space="preserve"> metu.</w:t>
      </w:r>
    </w:p>
    <w:p w:rsidR="007966ED" w:rsidRPr="005C74E5" w:rsidRDefault="007966ED" w:rsidP="007966ED">
      <w:pPr>
        <w:spacing w:after="0"/>
        <w:ind w:firstLine="709"/>
        <w:jc w:val="both"/>
        <w:rPr>
          <w:rFonts w:ascii="Times New Roman" w:hAnsi="Times New Roman" w:cs="Times New Roman"/>
        </w:rPr>
      </w:pPr>
      <w:r w:rsidRPr="005C74E5">
        <w:rPr>
          <w:rFonts w:ascii="Times New Roman" w:hAnsi="Times New Roman" w:cs="Times New Roman"/>
          <w:b/>
          <w:bCs/>
        </w:rPr>
        <w:t xml:space="preserve">Rezultatai: </w:t>
      </w:r>
      <w:r w:rsidRPr="005C74E5">
        <w:rPr>
          <w:rFonts w:ascii="Times New Roman" w:hAnsi="Times New Roman" w:cs="Times New Roman"/>
        </w:rPr>
        <w:t xml:space="preserve">1 pav. pateikti anketinės apklausos duomenys rodo, kad 85 proc. paslaugų gavėjų informacija apie rezultatus yra suprantama, 15 proc. </w:t>
      </w:r>
      <w:bookmarkStart w:id="28" w:name="_Hlk83121240"/>
      <w:r w:rsidRPr="005C74E5">
        <w:rPr>
          <w:rFonts w:ascii="Times New Roman" w:hAnsi="Times New Roman" w:cs="Times New Roman"/>
        </w:rPr>
        <w:t>informacija apie rezultatus ne visada suprantama, šiems paslaugų gavėjams reikalinga darbuotojų pagalba</w:t>
      </w:r>
      <w:r>
        <w:rPr>
          <w:rFonts w:ascii="Times New Roman" w:hAnsi="Times New Roman" w:cs="Times New Roman"/>
        </w:rPr>
        <w:t>,</w:t>
      </w:r>
      <w:r w:rsidRPr="005C74E5">
        <w:rPr>
          <w:rFonts w:ascii="Times New Roman" w:hAnsi="Times New Roman" w:cs="Times New Roman"/>
        </w:rPr>
        <w:t xml:space="preserve"> paaiškinat rezultatus</w:t>
      </w:r>
      <w:bookmarkEnd w:id="28"/>
      <w:r w:rsidRPr="005C74E5">
        <w:rPr>
          <w:rFonts w:ascii="Times New Roman" w:hAnsi="Times New Roman" w:cs="Times New Roman"/>
        </w:rPr>
        <w:t xml:space="preserve">. </w:t>
      </w:r>
    </w:p>
    <w:p w:rsidR="007966ED" w:rsidRPr="005C74E5" w:rsidRDefault="007966ED" w:rsidP="007966ED">
      <w:pPr>
        <w:spacing w:after="0"/>
        <w:ind w:firstLine="709"/>
        <w:jc w:val="both"/>
        <w:rPr>
          <w:rFonts w:ascii="Times New Roman" w:hAnsi="Times New Roman" w:cs="Times New Roman"/>
        </w:rPr>
      </w:pPr>
      <w:r w:rsidRPr="005C74E5">
        <w:rPr>
          <w:rFonts w:ascii="Times New Roman" w:hAnsi="Times New Roman" w:cs="Times New Roman"/>
        </w:rPr>
        <w:t>Antrame stulpelyje pateikti duomenys rodo, kad 80 proc. šeimos narių, rūpintojų, globėjų informacija apie rezultatus yra suprantama, 15 proc. informacija apie rezultatus ne visada suprantama, jiems reikalinga darbuotojų pagalba</w:t>
      </w:r>
      <w:r>
        <w:rPr>
          <w:rFonts w:ascii="Times New Roman" w:hAnsi="Times New Roman" w:cs="Times New Roman"/>
        </w:rPr>
        <w:t>,</w:t>
      </w:r>
      <w:r w:rsidRPr="005C74E5">
        <w:rPr>
          <w:rFonts w:ascii="Times New Roman" w:hAnsi="Times New Roman" w:cs="Times New Roman"/>
        </w:rPr>
        <w:t xml:space="preserve"> paaiškinat rezultatus, 5 proc. nesidomėjo informacija apie rezultatus, juos reikia informuoti apie rezultatus.</w:t>
      </w:r>
    </w:p>
    <w:p w:rsidR="007966ED" w:rsidRPr="009A6469" w:rsidRDefault="007966ED" w:rsidP="007966ED">
      <w:pPr>
        <w:spacing w:after="0"/>
        <w:ind w:firstLine="709"/>
        <w:jc w:val="both"/>
        <w:rPr>
          <w:rFonts w:ascii="Times New Roman" w:hAnsi="Times New Roman" w:cs="Times New Roman"/>
        </w:rPr>
      </w:pPr>
      <w:r w:rsidRPr="009A6469">
        <w:rPr>
          <w:rFonts w:ascii="Times New Roman" w:hAnsi="Times New Roman" w:cs="Times New Roman"/>
        </w:rPr>
        <w:t>Trečiame stulpelyje pateikti duomenys rodo, kad 93 proc. darbuotojų informacija apie rezultatus yra suprantama, 7 proc. informacija apie rezultatus ne visada suprantama, jiems reikalinga darbuotojų pagalba, paaiškinat rezultatus.</w:t>
      </w:r>
      <w:r w:rsidR="0038611E" w:rsidRPr="009A6469">
        <w:rPr>
          <w:rFonts w:ascii="Times New Roman" w:hAnsi="Times New Roman" w:cs="Times New Roman"/>
        </w:rPr>
        <w:t xml:space="preserve"> </w:t>
      </w:r>
      <w:r w:rsidR="009A6469" w:rsidRPr="009A6469">
        <w:rPr>
          <w:rFonts w:ascii="Times New Roman" w:hAnsi="Times New Roman" w:cs="Times New Roman"/>
        </w:rPr>
        <w:t>Planuojant ir rengiant kitą pristatymą/susirinkimą</w:t>
      </w:r>
      <w:r w:rsidR="0038611E" w:rsidRPr="009A6469">
        <w:rPr>
          <w:rFonts w:ascii="Times New Roman" w:hAnsi="Times New Roman" w:cs="Times New Roman"/>
        </w:rPr>
        <w:t xml:space="preserve"> </w:t>
      </w:r>
      <w:r w:rsidR="009A6469" w:rsidRPr="009A6469">
        <w:rPr>
          <w:rFonts w:ascii="Times New Roman" w:hAnsi="Times New Roman" w:cs="Times New Roman"/>
        </w:rPr>
        <w:t xml:space="preserve">vertėtų </w:t>
      </w:r>
      <w:r w:rsidR="0038611E" w:rsidRPr="009A6469">
        <w:rPr>
          <w:rFonts w:ascii="Times New Roman" w:hAnsi="Times New Roman" w:cs="Times New Roman"/>
        </w:rPr>
        <w:t>rinktis aiškesnę alternatyvią komunikaciją, kurią suprastų visi paslaugų gavėjai</w:t>
      </w:r>
      <w:r w:rsidR="009A6469" w:rsidRPr="009A6469">
        <w:rPr>
          <w:rFonts w:ascii="Times New Roman" w:hAnsi="Times New Roman" w:cs="Times New Roman"/>
        </w:rPr>
        <w:t>/jų šeimos nariai/rūpintojai/globėjai ir personalas</w:t>
      </w:r>
      <w:r w:rsidR="0038611E" w:rsidRPr="009A6469">
        <w:rPr>
          <w:rFonts w:ascii="Times New Roman" w:hAnsi="Times New Roman" w:cs="Times New Roman"/>
        </w:rPr>
        <w:t>.</w:t>
      </w:r>
    </w:p>
    <w:p w:rsidR="007966ED" w:rsidRPr="002D5B8E" w:rsidRDefault="007966ED" w:rsidP="007966ED">
      <w:pPr>
        <w:spacing w:after="0"/>
        <w:ind w:firstLine="709"/>
        <w:jc w:val="both"/>
        <w:rPr>
          <w:rFonts w:ascii="Times New Roman" w:hAnsi="Times New Roman" w:cs="Times New Roman"/>
          <w:sz w:val="24"/>
          <w:szCs w:val="24"/>
        </w:rPr>
      </w:pPr>
    </w:p>
    <w:p w:rsidR="007966ED" w:rsidRPr="00953796" w:rsidRDefault="007966ED" w:rsidP="007966ED">
      <w:pPr>
        <w:spacing w:after="0"/>
        <w:ind w:firstLine="709"/>
        <w:jc w:val="both"/>
        <w:rPr>
          <w:rFonts w:ascii="Times New Roman" w:hAnsi="Times New Roman" w:cs="Times New Roman"/>
          <w:sz w:val="24"/>
          <w:szCs w:val="24"/>
        </w:rPr>
      </w:pPr>
    </w:p>
    <w:p w:rsidR="00E624D2" w:rsidRPr="00B272C3" w:rsidRDefault="00E624D2" w:rsidP="00B272C3">
      <w:pPr>
        <w:pStyle w:val="Antrat1"/>
        <w:spacing w:before="0" w:line="240" w:lineRule="auto"/>
        <w:jc w:val="center"/>
        <w:rPr>
          <w:rFonts w:ascii="Times New Roman" w:hAnsi="Times New Roman" w:cs="Times New Roman"/>
          <w:b/>
          <w:color w:val="auto"/>
          <w:sz w:val="24"/>
          <w:szCs w:val="24"/>
        </w:rPr>
      </w:pPr>
      <w:bookmarkStart w:id="29" w:name="_Toc83139919"/>
      <w:r w:rsidRPr="00B272C3">
        <w:rPr>
          <w:rFonts w:ascii="Times New Roman" w:hAnsi="Times New Roman" w:cs="Times New Roman"/>
          <w:b/>
          <w:color w:val="auto"/>
          <w:sz w:val="24"/>
          <w:szCs w:val="24"/>
        </w:rPr>
        <w:t>UTENOS RAJONO SAVIVALDYBĖS LELIŪNŲ SOCIALINĖS GLOBOS NAMŲ</w:t>
      </w:r>
      <w:bookmarkEnd w:id="29"/>
    </w:p>
    <w:p w:rsidR="00E624D2" w:rsidRPr="00B272C3" w:rsidRDefault="00E624D2" w:rsidP="00B272C3">
      <w:pPr>
        <w:pStyle w:val="Antrat1"/>
        <w:spacing w:before="0" w:line="240" w:lineRule="auto"/>
        <w:jc w:val="center"/>
        <w:rPr>
          <w:rFonts w:ascii="Times New Roman" w:hAnsi="Times New Roman" w:cs="Times New Roman"/>
          <w:b/>
          <w:color w:val="auto"/>
          <w:sz w:val="24"/>
          <w:szCs w:val="24"/>
        </w:rPr>
      </w:pPr>
      <w:bookmarkStart w:id="30" w:name="_Toc83139920"/>
      <w:r w:rsidRPr="00B272C3">
        <w:rPr>
          <w:rFonts w:ascii="Times New Roman" w:hAnsi="Times New Roman" w:cs="Times New Roman"/>
          <w:b/>
          <w:color w:val="auto"/>
          <w:sz w:val="24"/>
          <w:szCs w:val="24"/>
        </w:rPr>
        <w:t>VEIKLOS EFEKTYVUMO, POŽIŪRIŲ, REZULTATŲ IR VEIKLOS LYGINIMO REZULTATAI</w:t>
      </w:r>
      <w:bookmarkEnd w:id="30"/>
    </w:p>
    <w:p w:rsidR="00E624D2" w:rsidRDefault="00E624D2" w:rsidP="00E624D2">
      <w:pPr>
        <w:spacing w:after="0"/>
        <w:ind w:firstLine="709"/>
        <w:jc w:val="both"/>
        <w:rPr>
          <w:rFonts w:ascii="Times New Roman" w:hAnsi="Times New Roman" w:cs="Times New Roman"/>
          <w:b/>
          <w:bCs/>
          <w:sz w:val="24"/>
          <w:szCs w:val="24"/>
        </w:rPr>
      </w:pPr>
    </w:p>
    <w:p w:rsidR="00E624D2" w:rsidRPr="00551798" w:rsidRDefault="00E624D2" w:rsidP="00E624D2">
      <w:pPr>
        <w:spacing w:after="0"/>
        <w:ind w:firstLine="709"/>
        <w:jc w:val="both"/>
        <w:rPr>
          <w:rFonts w:ascii="Times New Roman" w:hAnsi="Times New Roman" w:cs="Times New Roman"/>
          <w:sz w:val="20"/>
          <w:szCs w:val="20"/>
        </w:rPr>
      </w:pPr>
      <w:r w:rsidRPr="00551798">
        <w:rPr>
          <w:rFonts w:ascii="Times New Roman" w:hAnsi="Times New Roman" w:cs="Times New Roman"/>
          <w:b/>
          <w:bCs/>
          <w:sz w:val="20"/>
          <w:szCs w:val="20"/>
        </w:rPr>
        <w:t xml:space="preserve">Kriterijus Nr. </w:t>
      </w:r>
      <w:r>
        <w:rPr>
          <w:rFonts w:ascii="Times New Roman" w:hAnsi="Times New Roman" w:cs="Times New Roman"/>
          <w:b/>
          <w:bCs/>
          <w:sz w:val="20"/>
          <w:szCs w:val="20"/>
        </w:rPr>
        <w:t>50</w:t>
      </w:r>
      <w:r w:rsidRPr="00551798">
        <w:rPr>
          <w:rFonts w:ascii="Times New Roman" w:hAnsi="Times New Roman" w:cs="Times New Roman"/>
          <w:b/>
          <w:bCs/>
          <w:sz w:val="20"/>
          <w:szCs w:val="20"/>
        </w:rPr>
        <w:t xml:space="preserve">: </w:t>
      </w:r>
      <w:r>
        <w:rPr>
          <w:rFonts w:ascii="Times New Roman" w:hAnsi="Times New Roman" w:cs="Times New Roman"/>
          <w:sz w:val="20"/>
          <w:szCs w:val="20"/>
        </w:rPr>
        <w:t>Socialinių paslaugų tei</w:t>
      </w:r>
      <w:r w:rsidRPr="00551798">
        <w:rPr>
          <w:rFonts w:ascii="Times New Roman" w:hAnsi="Times New Roman" w:cs="Times New Roman"/>
          <w:sz w:val="20"/>
          <w:szCs w:val="20"/>
        </w:rPr>
        <w:t xml:space="preserve">kėjas </w:t>
      </w:r>
      <w:r>
        <w:rPr>
          <w:rFonts w:ascii="Times New Roman" w:hAnsi="Times New Roman" w:cs="Times New Roman"/>
          <w:sz w:val="20"/>
          <w:szCs w:val="20"/>
        </w:rPr>
        <w:t xml:space="preserve">imasi gerinimo iniciatyvų, lygindamas požiūrių efektyvumą, paslaugų teikimo rezultatus, veiklą ir paslaugų gavėjų gautus rezultatus. </w:t>
      </w:r>
    </w:p>
    <w:p w:rsidR="00E624D2" w:rsidRDefault="00E624D2" w:rsidP="00E624D2">
      <w:pPr>
        <w:spacing w:after="0"/>
        <w:ind w:firstLine="709"/>
        <w:jc w:val="both"/>
        <w:rPr>
          <w:rFonts w:ascii="Times New Roman" w:hAnsi="Times New Roman" w:cs="Times New Roman"/>
          <w:sz w:val="20"/>
          <w:szCs w:val="20"/>
        </w:rPr>
      </w:pPr>
      <w:r w:rsidRPr="00551798">
        <w:rPr>
          <w:rFonts w:ascii="Times New Roman" w:hAnsi="Times New Roman" w:cs="Times New Roman"/>
          <w:b/>
          <w:bCs/>
          <w:sz w:val="20"/>
          <w:szCs w:val="20"/>
        </w:rPr>
        <w:t>Rodiklis:</w:t>
      </w:r>
      <w:r w:rsidRPr="00551798">
        <w:rPr>
          <w:rFonts w:ascii="Times New Roman" w:hAnsi="Times New Roman" w:cs="Times New Roman"/>
          <w:sz w:val="20"/>
          <w:szCs w:val="20"/>
        </w:rPr>
        <w:t xml:space="preserve"> </w:t>
      </w:r>
      <w:r>
        <w:rPr>
          <w:rFonts w:ascii="Times New Roman" w:hAnsi="Times New Roman" w:cs="Times New Roman"/>
          <w:sz w:val="20"/>
          <w:szCs w:val="20"/>
        </w:rPr>
        <w:t>Utenos rajono savivaldybės Leliūnų socialinės globos namų ir Palangos miesto globos namų požiūrių, įgyvendinimo metodų ir rezultatų lyginimas.</w:t>
      </w:r>
    </w:p>
    <w:p w:rsidR="00E624D2" w:rsidRDefault="00E624D2" w:rsidP="00E624D2">
      <w:pPr>
        <w:spacing w:after="0"/>
        <w:ind w:firstLine="709"/>
        <w:jc w:val="both"/>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549"/>
        <w:gridCol w:w="2005"/>
        <w:gridCol w:w="3601"/>
        <w:gridCol w:w="3473"/>
      </w:tblGrid>
      <w:tr w:rsidR="00E624D2" w:rsidTr="00206B8A">
        <w:tc>
          <w:tcPr>
            <w:tcW w:w="559" w:type="dxa"/>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Eil. Nr.</w:t>
            </w:r>
          </w:p>
        </w:tc>
        <w:tc>
          <w:tcPr>
            <w:tcW w:w="2005" w:type="dxa"/>
          </w:tcPr>
          <w:p w:rsidR="00E624D2" w:rsidRDefault="00E624D2" w:rsidP="00206B8A">
            <w:pPr>
              <w:jc w:val="center"/>
              <w:rPr>
                <w:rFonts w:ascii="Times New Roman" w:hAnsi="Times New Roman" w:cs="Times New Roman"/>
                <w:sz w:val="20"/>
                <w:szCs w:val="20"/>
              </w:rPr>
            </w:pPr>
            <w:r>
              <w:rPr>
                <w:rFonts w:ascii="Times New Roman" w:hAnsi="Times New Roman" w:cs="Times New Roman"/>
                <w:sz w:val="20"/>
                <w:szCs w:val="20"/>
              </w:rPr>
              <w:t>Teikiamų paslaugų sritys/veiklos sritys</w:t>
            </w:r>
          </w:p>
        </w:tc>
        <w:tc>
          <w:tcPr>
            <w:tcW w:w="7631" w:type="dxa"/>
            <w:gridSpan w:val="2"/>
          </w:tcPr>
          <w:p w:rsidR="00E624D2" w:rsidRDefault="00E624D2" w:rsidP="00206B8A">
            <w:pPr>
              <w:jc w:val="center"/>
              <w:rPr>
                <w:rFonts w:ascii="Times New Roman" w:hAnsi="Times New Roman" w:cs="Times New Roman"/>
                <w:sz w:val="20"/>
                <w:szCs w:val="20"/>
              </w:rPr>
            </w:pPr>
            <w:r>
              <w:rPr>
                <w:rFonts w:ascii="Times New Roman" w:hAnsi="Times New Roman" w:cs="Times New Roman"/>
                <w:sz w:val="20"/>
                <w:szCs w:val="20"/>
              </w:rPr>
              <w:t>Lyginimosi rezultatai</w:t>
            </w:r>
          </w:p>
        </w:tc>
      </w:tr>
      <w:tr w:rsidR="00E624D2" w:rsidTr="00206B8A">
        <w:tc>
          <w:tcPr>
            <w:tcW w:w="559" w:type="dxa"/>
          </w:tcPr>
          <w:p w:rsidR="00E624D2" w:rsidRDefault="00E624D2" w:rsidP="00206B8A">
            <w:pPr>
              <w:jc w:val="both"/>
              <w:rPr>
                <w:rFonts w:ascii="Times New Roman" w:hAnsi="Times New Roman" w:cs="Times New Roman"/>
                <w:sz w:val="20"/>
                <w:szCs w:val="20"/>
              </w:rPr>
            </w:pPr>
          </w:p>
        </w:tc>
        <w:tc>
          <w:tcPr>
            <w:tcW w:w="2005" w:type="dxa"/>
          </w:tcPr>
          <w:p w:rsidR="00E624D2" w:rsidRDefault="00E624D2" w:rsidP="00206B8A">
            <w:pPr>
              <w:jc w:val="both"/>
              <w:rPr>
                <w:rFonts w:ascii="Times New Roman" w:hAnsi="Times New Roman" w:cs="Times New Roman"/>
                <w:sz w:val="20"/>
                <w:szCs w:val="20"/>
              </w:rPr>
            </w:pPr>
          </w:p>
        </w:tc>
        <w:tc>
          <w:tcPr>
            <w:tcW w:w="3887" w:type="dxa"/>
          </w:tcPr>
          <w:p w:rsidR="00E624D2" w:rsidRPr="00ED77AF" w:rsidRDefault="00E624D2" w:rsidP="00206B8A">
            <w:pPr>
              <w:jc w:val="center"/>
              <w:rPr>
                <w:rFonts w:ascii="Times New Roman" w:hAnsi="Times New Roman" w:cs="Times New Roman"/>
                <w:b/>
                <w:sz w:val="20"/>
                <w:szCs w:val="20"/>
              </w:rPr>
            </w:pPr>
            <w:r w:rsidRPr="00ED77AF">
              <w:rPr>
                <w:rFonts w:ascii="Times New Roman" w:hAnsi="Times New Roman" w:cs="Times New Roman"/>
                <w:b/>
                <w:sz w:val="20"/>
                <w:szCs w:val="20"/>
              </w:rPr>
              <w:t>Utenos rajono savivaldybės Leliūnų socialinės globos namai</w:t>
            </w:r>
            <w:r>
              <w:rPr>
                <w:rFonts w:ascii="Times New Roman" w:hAnsi="Times New Roman" w:cs="Times New Roman"/>
                <w:b/>
                <w:sz w:val="20"/>
                <w:szCs w:val="20"/>
              </w:rPr>
              <w:t xml:space="preserve"> </w:t>
            </w:r>
          </w:p>
        </w:tc>
        <w:tc>
          <w:tcPr>
            <w:tcW w:w="3744" w:type="dxa"/>
          </w:tcPr>
          <w:p w:rsidR="00E624D2" w:rsidRPr="00ED77AF" w:rsidRDefault="00E624D2" w:rsidP="00206B8A">
            <w:pPr>
              <w:jc w:val="center"/>
              <w:rPr>
                <w:rFonts w:ascii="Times New Roman" w:hAnsi="Times New Roman" w:cs="Times New Roman"/>
                <w:b/>
                <w:sz w:val="20"/>
                <w:szCs w:val="20"/>
              </w:rPr>
            </w:pPr>
            <w:r w:rsidRPr="00ED77AF">
              <w:rPr>
                <w:rFonts w:ascii="Times New Roman" w:hAnsi="Times New Roman" w:cs="Times New Roman"/>
                <w:b/>
                <w:sz w:val="20"/>
                <w:szCs w:val="20"/>
              </w:rPr>
              <w:t>Palangos miesto globos namai</w:t>
            </w:r>
          </w:p>
        </w:tc>
      </w:tr>
      <w:tr w:rsidR="00E624D2" w:rsidTr="00206B8A">
        <w:tc>
          <w:tcPr>
            <w:tcW w:w="559" w:type="dxa"/>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1.</w:t>
            </w:r>
          </w:p>
        </w:tc>
        <w:tc>
          <w:tcPr>
            <w:tcW w:w="2005"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Užimtumo ir laisvalaikio organizavimas</w:t>
            </w:r>
          </w:p>
        </w:tc>
        <w:tc>
          <w:tcPr>
            <w:tcW w:w="3887" w:type="dxa"/>
          </w:tcPr>
          <w:p w:rsidR="00E624D2" w:rsidRDefault="00E624D2" w:rsidP="00206B8A">
            <w:pPr>
              <w:rPr>
                <w:rFonts w:ascii="Times New Roman" w:hAnsi="Times New Roman"/>
                <w:sz w:val="20"/>
                <w:szCs w:val="20"/>
              </w:rPr>
            </w:pPr>
            <w:r>
              <w:rPr>
                <w:rFonts w:ascii="Times New Roman" w:hAnsi="Times New Roman" w:cs="Times New Roman"/>
                <w:sz w:val="20"/>
                <w:szCs w:val="20"/>
              </w:rPr>
              <w:t>Įstaigoje gyventojų užimtumas ir laisvalaikis organizuojamas, atsižvelgiant į gyventojų poreikius ir įstaigos galimybes. Įstaiga neturi atskiros erdvės užimtumo veikloms, tačiau veikla organizuojama salėje ir/ar individualiai gyvenamuosiuose kambariuose (asmenims su sunkia negalia). Vykstantys užsiėmimai/veiklos: literatūros valandėlės (</w:t>
            </w:r>
            <w:r w:rsidRPr="00B936BE">
              <w:rPr>
                <w:rFonts w:ascii="Times New Roman" w:hAnsi="Times New Roman"/>
                <w:sz w:val="20"/>
                <w:szCs w:val="20"/>
              </w:rPr>
              <w:t>knygų, eilėraščių, laikraščių skaitymas ir aptarimas</w:t>
            </w:r>
            <w:r>
              <w:rPr>
                <w:rFonts w:ascii="Times New Roman" w:hAnsi="Times New Roman"/>
                <w:sz w:val="20"/>
                <w:szCs w:val="20"/>
              </w:rPr>
              <w:t>); smulkioji motorika: karpymas, piešimas, klijavimas, lipdymas, siuvimas; paskaitėlių vedimas įvairiomis temomis; individualios bei grupinės mankštos; garsų terapija; k</w:t>
            </w:r>
            <w:r w:rsidRPr="00B936BE">
              <w:rPr>
                <w:rFonts w:ascii="Times New Roman" w:hAnsi="Times New Roman"/>
                <w:sz w:val="20"/>
                <w:szCs w:val="20"/>
              </w:rPr>
              <w:t>asdienių įgūdžių ugdymas (asmeninės erdvės švarinimas, asmenin</w:t>
            </w:r>
            <w:r>
              <w:rPr>
                <w:rFonts w:ascii="Times New Roman" w:hAnsi="Times New Roman"/>
                <w:sz w:val="20"/>
                <w:szCs w:val="20"/>
              </w:rPr>
              <w:t xml:space="preserve">ių daiktų tvarkymas, darbinis užimtumas); maisto gaminimo užimtumas. </w:t>
            </w:r>
          </w:p>
          <w:p w:rsidR="00E624D2" w:rsidRDefault="00E624D2" w:rsidP="00206B8A">
            <w:pPr>
              <w:rPr>
                <w:rFonts w:ascii="Times New Roman" w:hAnsi="Times New Roman" w:cs="Times New Roman"/>
                <w:sz w:val="20"/>
                <w:szCs w:val="20"/>
              </w:rPr>
            </w:pPr>
            <w:r>
              <w:rPr>
                <w:rFonts w:ascii="Times New Roman" w:hAnsi="Times New Roman"/>
                <w:sz w:val="20"/>
                <w:szCs w:val="20"/>
              </w:rPr>
              <w:t>Su išorės įstaigomis/bendruomene globos namai bendrauja ir bendradarbiauja, tačiau sisteminių veiklų nėra, vyksta įvairūs renginiai ir koncertai.</w:t>
            </w:r>
          </w:p>
        </w:tc>
        <w:tc>
          <w:tcPr>
            <w:tcW w:w="3744"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Įstaigoje gyventojų užimtumas ir laisvalaikis organizuojamas užimtumo veiklų kambaryje ir salėje. Artimiausiu metu planuojama įrengti sensorinę aplinką gyventojams, kurioje jie galėtų atsipalaiduoti, pasimėgauti ramybe. Taip pat: šviesos, garso ir kvapų terapijos užsiėmimus. Vyksta sisteminė muzikos terapija, kurią vykdo muzikos terapiautė. Ji taip pat organizuoja ir kuruoja įstaigos mastu veikiantį gyventojų chorą, kuris pasirodo/dalyvauja mišiose. Organizuojami ir vykdomi užsiėmimai (individualių gyventojų pomėgių). Yra kineziterapijos salė su inventoriumi. Įstaiga turi pasitvirtinusi metinį kalendorių (užimtumo veiklų planą), kuris derinamas ir planuojamas su partneriais, kultūros centru, biblioteka, visuomenės sveikatos biuru. Metų eigoje sudaromi savaitės užimtumo planai, kuriuose atsispindi, kokios veiklos/renginiai vyks tą savaitę. </w:t>
            </w:r>
          </w:p>
        </w:tc>
      </w:tr>
      <w:tr w:rsidR="00E624D2" w:rsidTr="00206B8A">
        <w:tc>
          <w:tcPr>
            <w:tcW w:w="559" w:type="dxa"/>
          </w:tcPr>
          <w:p w:rsidR="00E624D2" w:rsidRDefault="00E624D2" w:rsidP="00206B8A">
            <w:pPr>
              <w:jc w:val="both"/>
              <w:rPr>
                <w:rFonts w:ascii="Times New Roman" w:hAnsi="Times New Roman" w:cs="Times New Roman"/>
                <w:sz w:val="20"/>
                <w:szCs w:val="20"/>
              </w:rPr>
            </w:pPr>
          </w:p>
        </w:tc>
        <w:tc>
          <w:tcPr>
            <w:tcW w:w="2005" w:type="dxa"/>
          </w:tcPr>
          <w:p w:rsidR="00E624D2" w:rsidRDefault="00E624D2" w:rsidP="00206B8A">
            <w:pPr>
              <w:jc w:val="both"/>
              <w:rPr>
                <w:rFonts w:ascii="Times New Roman" w:hAnsi="Times New Roman" w:cs="Times New Roman"/>
                <w:sz w:val="20"/>
                <w:szCs w:val="20"/>
              </w:rPr>
            </w:pPr>
          </w:p>
        </w:tc>
        <w:tc>
          <w:tcPr>
            <w:tcW w:w="7631" w:type="dxa"/>
            <w:gridSpan w:val="2"/>
          </w:tcPr>
          <w:p w:rsidR="00E624D2" w:rsidRDefault="00E624D2" w:rsidP="00206B8A">
            <w:pPr>
              <w:jc w:val="center"/>
              <w:rPr>
                <w:rFonts w:ascii="Times New Roman" w:hAnsi="Times New Roman" w:cs="Times New Roman"/>
                <w:sz w:val="20"/>
                <w:szCs w:val="20"/>
              </w:rPr>
            </w:pPr>
            <w:r>
              <w:rPr>
                <w:rFonts w:ascii="Times New Roman" w:hAnsi="Times New Roman" w:cs="Times New Roman"/>
                <w:sz w:val="20"/>
                <w:szCs w:val="20"/>
              </w:rPr>
              <w:t>Lyginimosi išvados</w:t>
            </w:r>
          </w:p>
        </w:tc>
      </w:tr>
      <w:tr w:rsidR="00E624D2" w:rsidTr="00206B8A">
        <w:tc>
          <w:tcPr>
            <w:tcW w:w="559" w:type="dxa"/>
          </w:tcPr>
          <w:p w:rsidR="00E624D2" w:rsidRDefault="00E624D2" w:rsidP="00206B8A">
            <w:pPr>
              <w:jc w:val="both"/>
              <w:rPr>
                <w:rFonts w:ascii="Times New Roman" w:hAnsi="Times New Roman" w:cs="Times New Roman"/>
                <w:sz w:val="20"/>
                <w:szCs w:val="20"/>
              </w:rPr>
            </w:pPr>
          </w:p>
        </w:tc>
        <w:tc>
          <w:tcPr>
            <w:tcW w:w="2005" w:type="dxa"/>
          </w:tcPr>
          <w:p w:rsidR="00E624D2" w:rsidRDefault="00E624D2" w:rsidP="00206B8A">
            <w:pPr>
              <w:jc w:val="both"/>
              <w:rPr>
                <w:rFonts w:ascii="Times New Roman" w:hAnsi="Times New Roman" w:cs="Times New Roman"/>
                <w:sz w:val="20"/>
                <w:szCs w:val="20"/>
              </w:rPr>
            </w:pPr>
          </w:p>
        </w:tc>
        <w:tc>
          <w:tcPr>
            <w:tcW w:w="3887" w:type="dxa"/>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1. Perimti gerąją patirtį, didesnį dėmesį skiriant bendravimui ir bendradarbiavimui su išorės įstaigomis dėl nuolatinių užsiėmimų vykdymo įstaigos gyventojams.</w:t>
            </w:r>
          </w:p>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2. Apsvarstyti galimybę dėl sensorinės aplinkos sukūrimo gyventojams.</w:t>
            </w:r>
          </w:p>
        </w:tc>
        <w:tc>
          <w:tcPr>
            <w:tcW w:w="3744" w:type="dxa"/>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 xml:space="preserve">1. Sėkmingai dalintis gerąja patirtimi. </w:t>
            </w:r>
          </w:p>
        </w:tc>
      </w:tr>
      <w:tr w:rsidR="00E624D2" w:rsidTr="00206B8A">
        <w:tc>
          <w:tcPr>
            <w:tcW w:w="559" w:type="dxa"/>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 xml:space="preserve">2. </w:t>
            </w:r>
          </w:p>
          <w:p w:rsidR="00E624D2" w:rsidRDefault="00E624D2" w:rsidP="00206B8A">
            <w:pPr>
              <w:jc w:val="both"/>
              <w:rPr>
                <w:rFonts w:ascii="Times New Roman" w:hAnsi="Times New Roman" w:cs="Times New Roman"/>
                <w:sz w:val="20"/>
                <w:szCs w:val="20"/>
              </w:rPr>
            </w:pPr>
          </w:p>
        </w:tc>
        <w:tc>
          <w:tcPr>
            <w:tcW w:w="2005" w:type="dxa"/>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Personalas</w:t>
            </w:r>
          </w:p>
        </w:tc>
        <w:tc>
          <w:tcPr>
            <w:tcW w:w="3887"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Personalo turima kvalifikacija atitinka kiekvienai pareigybei keliamus reikalavimus. Darbuotojai sistemingai, pagal individualius poreikius ir teisės aktų nustatyta tvarka, tobulina profesinę kompetenciją. Įstaigoje sudarytas profesinės kompetencijos tobulinimo ir atestacijos planas einamiesiems metams. Kiekvieną mėnesį (ir/arba pagal poreikį) organizuojami personalo pasitarimai/susirinkimai, kurių metų aptariami aktualūs klausimai. Darbuotojams organizuojamos neformalios išvykos. Personalas dirba komandiniu principu – įstaigoje dirba įvairių sričių specialistai. </w:t>
            </w:r>
          </w:p>
        </w:tc>
        <w:tc>
          <w:tcPr>
            <w:tcW w:w="3744"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Personalas pats renkasi, kokie mokymai ir kokios  žinios jiems reikalingi. Teisės aktų nustatyta tvarka dalyvauja įvairiuose seminaruose, mokymuose ir kt. Darbuotojai deda pastangas, kad teikiamos paslaugos būtų kuo kokybiškesnės, orientuojantis į asmeninį indėlį, kompetencijos tobulinimą. Socialiniai darbuotojai yra įgiję kvalifikacines vyr. socialinių darbuotojų kategorijas. </w:t>
            </w:r>
            <w:r w:rsidRPr="00E11799">
              <w:rPr>
                <w:rFonts w:ascii="Times New Roman" w:hAnsi="Times New Roman" w:cs="Times New Roman"/>
                <w:sz w:val="20"/>
                <w:szCs w:val="20"/>
              </w:rPr>
              <w:t>Kas 3 mėnesius organizuojami darbuotojų susirinkimai/pasitarimai .</w:t>
            </w:r>
            <w:r>
              <w:rPr>
                <w:rFonts w:ascii="Times New Roman" w:hAnsi="Times New Roman" w:cs="Times New Roman"/>
                <w:sz w:val="20"/>
                <w:szCs w:val="20"/>
              </w:rPr>
              <w:t xml:space="preserve"> Įstaigoje sudarytas profesinės kompetencijos tobulinimo ir atestacijos planas einamiesiems metams. Socialinė darbuotoja dalyvauja mentoriaus mokymų programoje, kurių metu įgytas žinias bei patirtį perduos įstaigos darbuotojams, praktikantams. </w:t>
            </w:r>
          </w:p>
        </w:tc>
      </w:tr>
      <w:tr w:rsidR="00E624D2" w:rsidTr="00206B8A">
        <w:tc>
          <w:tcPr>
            <w:tcW w:w="559" w:type="dxa"/>
          </w:tcPr>
          <w:p w:rsidR="00E624D2" w:rsidRDefault="00E624D2" w:rsidP="00206B8A">
            <w:pPr>
              <w:jc w:val="both"/>
              <w:rPr>
                <w:rFonts w:ascii="Times New Roman" w:hAnsi="Times New Roman" w:cs="Times New Roman"/>
                <w:sz w:val="20"/>
                <w:szCs w:val="20"/>
              </w:rPr>
            </w:pPr>
          </w:p>
        </w:tc>
        <w:tc>
          <w:tcPr>
            <w:tcW w:w="2005" w:type="dxa"/>
          </w:tcPr>
          <w:p w:rsidR="00E624D2" w:rsidRDefault="00E624D2" w:rsidP="00206B8A">
            <w:pPr>
              <w:jc w:val="both"/>
              <w:rPr>
                <w:rFonts w:ascii="Times New Roman" w:hAnsi="Times New Roman" w:cs="Times New Roman"/>
                <w:sz w:val="20"/>
                <w:szCs w:val="20"/>
              </w:rPr>
            </w:pPr>
          </w:p>
        </w:tc>
        <w:tc>
          <w:tcPr>
            <w:tcW w:w="7631" w:type="dxa"/>
            <w:gridSpan w:val="2"/>
          </w:tcPr>
          <w:p w:rsidR="00E624D2" w:rsidRDefault="00E624D2" w:rsidP="00206B8A">
            <w:pPr>
              <w:jc w:val="center"/>
              <w:rPr>
                <w:rFonts w:ascii="Times New Roman" w:hAnsi="Times New Roman" w:cs="Times New Roman"/>
                <w:sz w:val="20"/>
                <w:szCs w:val="20"/>
              </w:rPr>
            </w:pPr>
            <w:r>
              <w:rPr>
                <w:rFonts w:ascii="Times New Roman" w:hAnsi="Times New Roman" w:cs="Times New Roman"/>
                <w:sz w:val="20"/>
                <w:szCs w:val="20"/>
              </w:rPr>
              <w:t>Lyginimosi išvados</w:t>
            </w:r>
          </w:p>
        </w:tc>
      </w:tr>
      <w:tr w:rsidR="00E624D2" w:rsidTr="00206B8A">
        <w:tc>
          <w:tcPr>
            <w:tcW w:w="559" w:type="dxa"/>
          </w:tcPr>
          <w:p w:rsidR="00E624D2" w:rsidRDefault="00E624D2" w:rsidP="00206B8A">
            <w:pPr>
              <w:jc w:val="both"/>
              <w:rPr>
                <w:rFonts w:ascii="Times New Roman" w:hAnsi="Times New Roman" w:cs="Times New Roman"/>
                <w:sz w:val="20"/>
                <w:szCs w:val="20"/>
              </w:rPr>
            </w:pPr>
          </w:p>
        </w:tc>
        <w:tc>
          <w:tcPr>
            <w:tcW w:w="2005" w:type="dxa"/>
          </w:tcPr>
          <w:p w:rsidR="00E624D2" w:rsidRDefault="00E624D2" w:rsidP="00206B8A">
            <w:pPr>
              <w:jc w:val="both"/>
              <w:rPr>
                <w:rFonts w:ascii="Times New Roman" w:hAnsi="Times New Roman" w:cs="Times New Roman"/>
                <w:sz w:val="20"/>
                <w:szCs w:val="20"/>
              </w:rPr>
            </w:pPr>
          </w:p>
        </w:tc>
        <w:tc>
          <w:tcPr>
            <w:tcW w:w="3887"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1. Siekiant maksimaliai įgyvendinti socialinių darbuotojų profesinę brandą – skatinti bei motyvuoti socialinius darbuotojus įgyti kvalifikacines kategorijas, taip įsivertinat save, kaip specialistą. </w:t>
            </w:r>
          </w:p>
        </w:tc>
        <w:tc>
          <w:tcPr>
            <w:tcW w:w="3744"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w:t>
            </w:r>
          </w:p>
        </w:tc>
      </w:tr>
      <w:tr w:rsidR="00E624D2" w:rsidTr="00206B8A">
        <w:tc>
          <w:tcPr>
            <w:tcW w:w="559" w:type="dxa"/>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2005"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Paslaugų teikimo tobulinimas/nuolatinis gerinimas</w:t>
            </w:r>
          </w:p>
        </w:tc>
        <w:tc>
          <w:tcPr>
            <w:tcW w:w="3887"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Įstaiga siekia nuolat tobulėti, paslaugas teikti holistiniu principu. Dirbantis personalas bendrauja su kolegomis iš kitų įstaigų, dalinasi įvairiomis patirtimis, ieško įvairių būdų ir metodų, kuriuos galėtų pritaikyti įstaigoje, taip gerinant teikiamų paslaugų kokybę. Įstaiga turi internetinį puslapį, Facebook paskyrą, kuriuose pateikiami aktuali ir svarbi informaciją apie įstaigą ir jos gyventojus. </w:t>
            </w:r>
          </w:p>
        </w:tc>
        <w:tc>
          <w:tcPr>
            <w:tcW w:w="3744"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Įstaiga siekia nuolat tobulėti ir gerinti teikiamų paslaugų kokybę. Įstaigos internetinis puslapis modernus, šiuolaikiškas ir patogus įstaigos gyventojams, artimiesiems bei svečiams, pritaikytas neįgaliesiems. Dalinantis gerąja patirtimi su X įstaiga, globos namai nusimato išleisti įstaigos lankstinuką/laikraštį. Įstaiga skatina savanorystę, vyksta informacijos sklaida. </w:t>
            </w:r>
          </w:p>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Įstaigoje sukurta informacinė sistema (darbuotojams), kurioje kiekvienas gali prisijungti, pildyti jiems aktualius dokumentus, rasti jiems aktualią informaciją. Įstaiga turi globos namų logotipą.</w:t>
            </w:r>
          </w:p>
        </w:tc>
      </w:tr>
      <w:tr w:rsidR="00E624D2" w:rsidTr="00206B8A">
        <w:tc>
          <w:tcPr>
            <w:tcW w:w="559" w:type="dxa"/>
          </w:tcPr>
          <w:p w:rsidR="00E624D2" w:rsidRDefault="00E624D2" w:rsidP="00206B8A">
            <w:pPr>
              <w:jc w:val="both"/>
              <w:rPr>
                <w:rFonts w:ascii="Times New Roman" w:hAnsi="Times New Roman" w:cs="Times New Roman"/>
                <w:sz w:val="20"/>
                <w:szCs w:val="20"/>
              </w:rPr>
            </w:pPr>
          </w:p>
        </w:tc>
        <w:tc>
          <w:tcPr>
            <w:tcW w:w="2005" w:type="dxa"/>
          </w:tcPr>
          <w:p w:rsidR="00E624D2" w:rsidRDefault="00E624D2" w:rsidP="00206B8A">
            <w:pPr>
              <w:rPr>
                <w:rFonts w:ascii="Times New Roman" w:hAnsi="Times New Roman" w:cs="Times New Roman"/>
                <w:sz w:val="20"/>
                <w:szCs w:val="20"/>
              </w:rPr>
            </w:pPr>
          </w:p>
        </w:tc>
        <w:tc>
          <w:tcPr>
            <w:tcW w:w="7631" w:type="dxa"/>
            <w:gridSpan w:val="2"/>
          </w:tcPr>
          <w:p w:rsidR="00E624D2" w:rsidRDefault="00E624D2" w:rsidP="00206B8A">
            <w:pPr>
              <w:jc w:val="center"/>
              <w:rPr>
                <w:rFonts w:ascii="Times New Roman" w:hAnsi="Times New Roman" w:cs="Times New Roman"/>
                <w:sz w:val="20"/>
                <w:szCs w:val="20"/>
              </w:rPr>
            </w:pPr>
            <w:r>
              <w:rPr>
                <w:rFonts w:ascii="Times New Roman" w:hAnsi="Times New Roman" w:cs="Times New Roman"/>
                <w:sz w:val="20"/>
                <w:szCs w:val="20"/>
              </w:rPr>
              <w:t>Lyginimosi išvados</w:t>
            </w:r>
          </w:p>
        </w:tc>
      </w:tr>
      <w:tr w:rsidR="00E624D2" w:rsidTr="00206B8A">
        <w:tc>
          <w:tcPr>
            <w:tcW w:w="559" w:type="dxa"/>
          </w:tcPr>
          <w:p w:rsidR="00E624D2" w:rsidRDefault="00E624D2" w:rsidP="00206B8A">
            <w:pPr>
              <w:jc w:val="both"/>
              <w:rPr>
                <w:rFonts w:ascii="Times New Roman" w:hAnsi="Times New Roman" w:cs="Times New Roman"/>
                <w:sz w:val="20"/>
                <w:szCs w:val="20"/>
              </w:rPr>
            </w:pPr>
          </w:p>
        </w:tc>
        <w:tc>
          <w:tcPr>
            <w:tcW w:w="2005" w:type="dxa"/>
          </w:tcPr>
          <w:p w:rsidR="00E624D2" w:rsidRDefault="00E624D2" w:rsidP="00206B8A">
            <w:pPr>
              <w:rPr>
                <w:rFonts w:ascii="Times New Roman" w:hAnsi="Times New Roman" w:cs="Times New Roman"/>
                <w:sz w:val="20"/>
                <w:szCs w:val="20"/>
              </w:rPr>
            </w:pPr>
          </w:p>
        </w:tc>
        <w:tc>
          <w:tcPr>
            <w:tcW w:w="3887"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1. Apsvarstyti galimybę atnaujinti įstaigos internetinį puslapį.</w:t>
            </w:r>
          </w:p>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2. Nusimatyti tikslingesnę informacijos sklaidą apie įstaigą:</w:t>
            </w:r>
          </w:p>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2.1. Laikraščio išleidimas metų pabaigoje. </w:t>
            </w:r>
          </w:p>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3. Nuolat dalintis gerąja patirtimi su kitomis įstaigos, stebėti aplinką, tobulėti. </w:t>
            </w:r>
          </w:p>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4.  Apsvarstyti įstaigos galimybes ir įvertinti darbuotojų kompetenciją naudotis vidine įstaigos informacine sistema (dokumentacijos dalijimuisi ir pildymui).</w:t>
            </w:r>
          </w:p>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5. Sukurti įstaigos logotipą. </w:t>
            </w:r>
          </w:p>
        </w:tc>
        <w:tc>
          <w:tcPr>
            <w:tcW w:w="3744"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1. Nuolat dalintis gerąja patirtimi su kitomis įstaigos, stebėti aplinką, tobulėti.</w:t>
            </w:r>
          </w:p>
        </w:tc>
      </w:tr>
    </w:tbl>
    <w:p w:rsidR="00E624D2" w:rsidRDefault="00E624D2" w:rsidP="00E624D2">
      <w:pPr>
        <w:spacing w:after="0"/>
        <w:ind w:firstLine="709"/>
        <w:jc w:val="both"/>
        <w:rPr>
          <w:rFonts w:ascii="Times New Roman" w:hAnsi="Times New Roman" w:cs="Times New Roman"/>
          <w:sz w:val="20"/>
          <w:szCs w:val="20"/>
        </w:rPr>
      </w:pPr>
    </w:p>
    <w:p w:rsidR="00E624D2" w:rsidRDefault="00E624D2" w:rsidP="00E624D2">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2021 m. rugpjūčio 3 d. telekomunikacijos ir elektroninio ryšio priemonėmis Utenos rajono savivaldybės Leliūnų socialinės globos namų vyriausioji socialinė darbuotoja Giedrė Silevičiūtė bendravo su Palangos miesto globos namų socialine darbuotoja Vaida Bendike. Dėl informacijos tikslinimo bendravimas buvo palaikomas toliau. Pokalbio metu, taikant lyginimo metodą, buvo siekiama aptarti kuo daugiau vykdomos veiklos sričių bei nusimatyti galimas įstaigos tobulinimosi sritis. </w:t>
      </w:r>
    </w:p>
    <w:p w:rsidR="00E624D2" w:rsidRDefault="00E624D2" w:rsidP="00E624D2">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Darytina išvada, kad toks pokalbis ir informacijos dalijimasis naudingas abejoms įstaigoms. Abi įstaigos teikia tokias pačias paslaugas. Nei viena pusė nebuvo linkusi vertinti kitos įstaigos taikomų metodų vykdomoje veikloje, tačiau abi įstaigos orientuojasi į rezultatus ir paslaugų gavėjų poreikius. Abi įstaigos siekia nuolat tobulėti, gilinasi į įstaigos poreikius, galimybes stengiasi ne tik sužinoti, perimti gautą informaciją, bet ir pritaikyti ją kasdienėje veikloje.  </w:t>
      </w:r>
    </w:p>
    <w:p w:rsidR="00E624D2" w:rsidRDefault="00E624D2" w:rsidP="00E624D2">
      <w:pPr>
        <w:spacing w:after="0"/>
        <w:ind w:firstLine="709"/>
        <w:jc w:val="both"/>
        <w:rPr>
          <w:rFonts w:ascii="Times New Roman" w:hAnsi="Times New Roman" w:cs="Times New Roman"/>
          <w:sz w:val="20"/>
          <w:szCs w:val="20"/>
        </w:rPr>
      </w:pPr>
    </w:p>
    <w:p w:rsidR="00E624D2" w:rsidRDefault="00E624D2" w:rsidP="00E624D2">
      <w:pPr>
        <w:spacing w:after="0"/>
        <w:ind w:firstLine="709"/>
        <w:jc w:val="both"/>
        <w:rPr>
          <w:rFonts w:ascii="Times New Roman" w:hAnsi="Times New Roman" w:cs="Times New Roman"/>
          <w:sz w:val="20"/>
          <w:szCs w:val="20"/>
        </w:rPr>
      </w:pPr>
    </w:p>
    <w:p w:rsidR="00E624D2" w:rsidRDefault="00E624D2" w:rsidP="00E624D2">
      <w:pPr>
        <w:spacing w:after="0"/>
        <w:ind w:firstLine="709"/>
        <w:jc w:val="both"/>
        <w:rPr>
          <w:rFonts w:ascii="Times New Roman" w:hAnsi="Times New Roman" w:cs="Times New Roman"/>
          <w:sz w:val="20"/>
          <w:szCs w:val="20"/>
        </w:rPr>
      </w:pPr>
    </w:p>
    <w:p w:rsidR="00E624D2" w:rsidRDefault="00E624D2" w:rsidP="00E624D2">
      <w:pPr>
        <w:spacing w:after="0"/>
        <w:ind w:firstLine="709"/>
        <w:jc w:val="both"/>
        <w:rPr>
          <w:rFonts w:ascii="Times New Roman" w:hAnsi="Times New Roman" w:cs="Times New Roman"/>
          <w:sz w:val="20"/>
          <w:szCs w:val="20"/>
        </w:rPr>
      </w:pPr>
    </w:p>
    <w:p w:rsidR="00E624D2" w:rsidRDefault="00E624D2" w:rsidP="00E624D2">
      <w:pPr>
        <w:spacing w:after="0"/>
        <w:ind w:firstLine="709"/>
        <w:jc w:val="both"/>
        <w:rPr>
          <w:rFonts w:ascii="Times New Roman" w:hAnsi="Times New Roman" w:cs="Times New Roman"/>
          <w:sz w:val="20"/>
          <w:szCs w:val="20"/>
        </w:rPr>
      </w:pPr>
    </w:p>
    <w:p w:rsidR="00E624D2" w:rsidRPr="00551798" w:rsidRDefault="00E624D2" w:rsidP="00E624D2">
      <w:pPr>
        <w:spacing w:after="0"/>
        <w:ind w:firstLine="709"/>
        <w:jc w:val="both"/>
        <w:rPr>
          <w:rFonts w:ascii="Times New Roman" w:hAnsi="Times New Roman" w:cs="Times New Roman"/>
          <w:sz w:val="20"/>
          <w:szCs w:val="20"/>
        </w:rPr>
      </w:pPr>
    </w:p>
    <w:p w:rsidR="00E624D2" w:rsidRDefault="00E624D2" w:rsidP="00E624D2">
      <w:pPr>
        <w:rPr>
          <w:rFonts w:ascii="Times New Roman" w:hAnsi="Times New Roman" w:cs="Times New Roman"/>
          <w:sz w:val="24"/>
          <w:szCs w:val="24"/>
        </w:rPr>
      </w:pPr>
      <w:r>
        <w:rPr>
          <w:rFonts w:ascii="Times New Roman" w:hAnsi="Times New Roman" w:cs="Times New Roman"/>
          <w:sz w:val="24"/>
          <w:szCs w:val="24"/>
        </w:rPr>
        <w:br w:type="page"/>
      </w:r>
    </w:p>
    <w:p w:rsidR="00E624D2" w:rsidRPr="001220F5" w:rsidRDefault="00E624D2" w:rsidP="00E624D2">
      <w:pPr>
        <w:spacing w:after="0"/>
        <w:jc w:val="center"/>
        <w:rPr>
          <w:rFonts w:ascii="Times New Roman" w:hAnsi="Times New Roman" w:cs="Times New Roman"/>
          <w:b/>
          <w:bCs/>
          <w:sz w:val="24"/>
          <w:szCs w:val="24"/>
        </w:rPr>
      </w:pPr>
      <w:r w:rsidRPr="00953796">
        <w:rPr>
          <w:rFonts w:ascii="Times New Roman" w:hAnsi="Times New Roman" w:cs="Times New Roman"/>
          <w:b/>
          <w:bCs/>
          <w:sz w:val="24"/>
          <w:szCs w:val="24"/>
        </w:rPr>
        <w:t xml:space="preserve">UTENOS </w:t>
      </w:r>
      <w:r w:rsidRPr="001220F5">
        <w:rPr>
          <w:rFonts w:ascii="Times New Roman" w:hAnsi="Times New Roman" w:cs="Times New Roman"/>
          <w:b/>
          <w:bCs/>
          <w:sz w:val="24"/>
          <w:szCs w:val="24"/>
        </w:rPr>
        <w:t>RAJONO SAVIVALDYBĖS LELIŪNŲ SOCIALINĖS GLOBOS NAMŲ</w:t>
      </w:r>
    </w:p>
    <w:p w:rsidR="00E624D2" w:rsidRDefault="00E624D2" w:rsidP="00E624D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VEIKLOS EFEKTYVUMO, POŽIŪRIŲ, REZULTATŲ IR VEIKLOS LYGINIMO REZULTATAI </w:t>
      </w:r>
    </w:p>
    <w:p w:rsidR="00E624D2" w:rsidRDefault="00E624D2" w:rsidP="00E624D2">
      <w:pPr>
        <w:spacing w:after="0"/>
        <w:jc w:val="both"/>
        <w:rPr>
          <w:rFonts w:ascii="Times New Roman" w:hAnsi="Times New Roman" w:cs="Times New Roman"/>
          <w:b/>
          <w:bCs/>
          <w:sz w:val="20"/>
          <w:szCs w:val="20"/>
        </w:rPr>
      </w:pPr>
    </w:p>
    <w:p w:rsidR="00E624D2" w:rsidRPr="00551798" w:rsidRDefault="00E624D2" w:rsidP="00E624D2">
      <w:pPr>
        <w:spacing w:after="0"/>
        <w:ind w:firstLine="709"/>
        <w:jc w:val="both"/>
        <w:rPr>
          <w:rFonts w:ascii="Times New Roman" w:hAnsi="Times New Roman" w:cs="Times New Roman"/>
          <w:sz w:val="20"/>
          <w:szCs w:val="20"/>
        </w:rPr>
      </w:pPr>
      <w:r w:rsidRPr="00551798">
        <w:rPr>
          <w:rFonts w:ascii="Times New Roman" w:hAnsi="Times New Roman" w:cs="Times New Roman"/>
          <w:b/>
          <w:bCs/>
          <w:sz w:val="20"/>
          <w:szCs w:val="20"/>
        </w:rPr>
        <w:t xml:space="preserve">Kriterijus Nr. </w:t>
      </w:r>
      <w:r>
        <w:rPr>
          <w:rFonts w:ascii="Times New Roman" w:hAnsi="Times New Roman" w:cs="Times New Roman"/>
          <w:b/>
          <w:bCs/>
          <w:sz w:val="20"/>
          <w:szCs w:val="20"/>
        </w:rPr>
        <w:t>50</w:t>
      </w:r>
      <w:r w:rsidRPr="00551798">
        <w:rPr>
          <w:rFonts w:ascii="Times New Roman" w:hAnsi="Times New Roman" w:cs="Times New Roman"/>
          <w:b/>
          <w:bCs/>
          <w:sz w:val="20"/>
          <w:szCs w:val="20"/>
        </w:rPr>
        <w:t xml:space="preserve">: </w:t>
      </w:r>
      <w:r>
        <w:rPr>
          <w:rFonts w:ascii="Times New Roman" w:hAnsi="Times New Roman" w:cs="Times New Roman"/>
          <w:sz w:val="20"/>
          <w:szCs w:val="20"/>
        </w:rPr>
        <w:t>Socialinių paslaugų tei</w:t>
      </w:r>
      <w:r w:rsidRPr="00551798">
        <w:rPr>
          <w:rFonts w:ascii="Times New Roman" w:hAnsi="Times New Roman" w:cs="Times New Roman"/>
          <w:sz w:val="20"/>
          <w:szCs w:val="20"/>
        </w:rPr>
        <w:t xml:space="preserve">kėjas </w:t>
      </w:r>
      <w:r>
        <w:rPr>
          <w:rFonts w:ascii="Times New Roman" w:hAnsi="Times New Roman" w:cs="Times New Roman"/>
          <w:sz w:val="20"/>
          <w:szCs w:val="20"/>
        </w:rPr>
        <w:t xml:space="preserve">imasi gerinimo iniciatyvų, lygindamas požiūrių efektyvumą, paslaugų teikimo rezultatus, veiklą ir paslaugų gavėjų gautus rezultatus. </w:t>
      </w:r>
    </w:p>
    <w:p w:rsidR="00E624D2" w:rsidRDefault="00E624D2" w:rsidP="00E624D2">
      <w:pPr>
        <w:spacing w:after="0"/>
        <w:ind w:firstLine="709"/>
        <w:jc w:val="both"/>
        <w:rPr>
          <w:rFonts w:ascii="Times New Roman" w:hAnsi="Times New Roman" w:cs="Times New Roman"/>
          <w:sz w:val="20"/>
          <w:szCs w:val="20"/>
        </w:rPr>
      </w:pPr>
      <w:r w:rsidRPr="00551798">
        <w:rPr>
          <w:rFonts w:ascii="Times New Roman" w:hAnsi="Times New Roman" w:cs="Times New Roman"/>
          <w:b/>
          <w:bCs/>
          <w:sz w:val="20"/>
          <w:szCs w:val="20"/>
        </w:rPr>
        <w:t>Rodiklis:</w:t>
      </w:r>
      <w:r w:rsidRPr="00551798">
        <w:rPr>
          <w:rFonts w:ascii="Times New Roman" w:hAnsi="Times New Roman" w:cs="Times New Roman"/>
          <w:sz w:val="20"/>
          <w:szCs w:val="20"/>
        </w:rPr>
        <w:t xml:space="preserve"> </w:t>
      </w:r>
      <w:r>
        <w:rPr>
          <w:rFonts w:ascii="Times New Roman" w:hAnsi="Times New Roman" w:cs="Times New Roman"/>
          <w:sz w:val="20"/>
          <w:szCs w:val="20"/>
        </w:rPr>
        <w:t>Utenos rajono savivaldybės Leliūnų socialinės globos namų ir Salako socialinės globos namų požiūrių, įgyvendinimo metodų ir rezultatų lyginimas.</w:t>
      </w:r>
    </w:p>
    <w:tbl>
      <w:tblPr>
        <w:tblStyle w:val="Lentelstinklelis"/>
        <w:tblW w:w="0" w:type="auto"/>
        <w:tblLook w:val="04A0" w:firstRow="1" w:lastRow="0" w:firstColumn="1" w:lastColumn="0" w:noHBand="0" w:noVBand="1"/>
      </w:tblPr>
      <w:tblGrid>
        <w:gridCol w:w="556"/>
        <w:gridCol w:w="1783"/>
        <w:gridCol w:w="3315"/>
        <w:gridCol w:w="3974"/>
      </w:tblGrid>
      <w:tr w:rsidR="00E624D2" w:rsidTr="00206B8A">
        <w:tc>
          <w:tcPr>
            <w:tcW w:w="562" w:type="dxa"/>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Eil. Nr.</w:t>
            </w:r>
          </w:p>
        </w:tc>
        <w:tc>
          <w:tcPr>
            <w:tcW w:w="1843" w:type="dxa"/>
          </w:tcPr>
          <w:p w:rsidR="00E624D2" w:rsidRDefault="00E624D2" w:rsidP="00206B8A">
            <w:pPr>
              <w:jc w:val="center"/>
              <w:rPr>
                <w:rFonts w:ascii="Times New Roman" w:hAnsi="Times New Roman" w:cs="Times New Roman"/>
                <w:sz w:val="20"/>
                <w:szCs w:val="20"/>
              </w:rPr>
            </w:pPr>
            <w:r>
              <w:rPr>
                <w:rFonts w:ascii="Times New Roman" w:hAnsi="Times New Roman" w:cs="Times New Roman"/>
                <w:sz w:val="20"/>
                <w:szCs w:val="20"/>
              </w:rPr>
              <w:t>Teikiamų paslaugų sritys/veiklos sritys</w:t>
            </w:r>
          </w:p>
        </w:tc>
        <w:tc>
          <w:tcPr>
            <w:tcW w:w="7790" w:type="dxa"/>
            <w:gridSpan w:val="2"/>
          </w:tcPr>
          <w:p w:rsidR="00E624D2" w:rsidRDefault="00E624D2" w:rsidP="00206B8A">
            <w:pPr>
              <w:jc w:val="center"/>
              <w:rPr>
                <w:rFonts w:ascii="Times New Roman" w:hAnsi="Times New Roman" w:cs="Times New Roman"/>
                <w:sz w:val="20"/>
                <w:szCs w:val="20"/>
              </w:rPr>
            </w:pPr>
            <w:r>
              <w:rPr>
                <w:rFonts w:ascii="Times New Roman" w:hAnsi="Times New Roman" w:cs="Times New Roman"/>
                <w:sz w:val="20"/>
                <w:szCs w:val="20"/>
              </w:rPr>
              <w:t>Lyginimosi rezultatai</w:t>
            </w:r>
          </w:p>
        </w:tc>
      </w:tr>
      <w:tr w:rsidR="00E624D2" w:rsidTr="00206B8A">
        <w:tc>
          <w:tcPr>
            <w:tcW w:w="562" w:type="dxa"/>
          </w:tcPr>
          <w:p w:rsidR="00E624D2" w:rsidRDefault="00E624D2" w:rsidP="00206B8A">
            <w:pPr>
              <w:jc w:val="both"/>
              <w:rPr>
                <w:rFonts w:ascii="Times New Roman" w:hAnsi="Times New Roman" w:cs="Times New Roman"/>
                <w:sz w:val="20"/>
                <w:szCs w:val="20"/>
              </w:rPr>
            </w:pPr>
          </w:p>
        </w:tc>
        <w:tc>
          <w:tcPr>
            <w:tcW w:w="1843" w:type="dxa"/>
          </w:tcPr>
          <w:p w:rsidR="00E624D2" w:rsidRDefault="00E624D2" w:rsidP="00206B8A">
            <w:pPr>
              <w:jc w:val="both"/>
              <w:rPr>
                <w:rFonts w:ascii="Times New Roman" w:hAnsi="Times New Roman" w:cs="Times New Roman"/>
                <w:sz w:val="20"/>
                <w:szCs w:val="20"/>
              </w:rPr>
            </w:pPr>
          </w:p>
        </w:tc>
        <w:tc>
          <w:tcPr>
            <w:tcW w:w="3544" w:type="dxa"/>
          </w:tcPr>
          <w:p w:rsidR="00E624D2" w:rsidRPr="00F86F72" w:rsidRDefault="00E624D2" w:rsidP="00206B8A">
            <w:pPr>
              <w:jc w:val="center"/>
              <w:rPr>
                <w:rFonts w:ascii="Times New Roman" w:hAnsi="Times New Roman" w:cs="Times New Roman"/>
                <w:b/>
                <w:sz w:val="20"/>
                <w:szCs w:val="20"/>
              </w:rPr>
            </w:pPr>
            <w:r w:rsidRPr="00F86F72">
              <w:rPr>
                <w:rFonts w:ascii="Times New Roman" w:hAnsi="Times New Roman" w:cs="Times New Roman"/>
                <w:b/>
                <w:sz w:val="20"/>
                <w:szCs w:val="20"/>
              </w:rPr>
              <w:t>Utenos rajono savivaldybės Leliūnų socialinės globos namai</w:t>
            </w:r>
          </w:p>
        </w:tc>
        <w:tc>
          <w:tcPr>
            <w:tcW w:w="4246" w:type="dxa"/>
          </w:tcPr>
          <w:p w:rsidR="00E624D2" w:rsidRPr="00F86F72" w:rsidRDefault="00E624D2" w:rsidP="00206B8A">
            <w:pPr>
              <w:jc w:val="center"/>
              <w:rPr>
                <w:rFonts w:ascii="Times New Roman" w:hAnsi="Times New Roman" w:cs="Times New Roman"/>
                <w:b/>
                <w:sz w:val="20"/>
                <w:szCs w:val="20"/>
              </w:rPr>
            </w:pPr>
            <w:r w:rsidRPr="00F86F72">
              <w:rPr>
                <w:rFonts w:ascii="Times New Roman" w:hAnsi="Times New Roman" w:cs="Times New Roman"/>
                <w:b/>
                <w:sz w:val="20"/>
                <w:szCs w:val="20"/>
              </w:rPr>
              <w:t>Salako socialinės globos namai</w:t>
            </w:r>
          </w:p>
        </w:tc>
      </w:tr>
      <w:tr w:rsidR="00E624D2" w:rsidTr="00206B8A">
        <w:tc>
          <w:tcPr>
            <w:tcW w:w="562" w:type="dxa"/>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Orientacija į asmenį</w:t>
            </w:r>
          </w:p>
        </w:tc>
        <w:tc>
          <w:tcPr>
            <w:tcW w:w="3544"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Įstaiga pildo individualius socialinės globos planus gyventojams (toliau-ISGP). ISGP pildomi kartu su gyventoju, darbuotojų komanda ir, esant poreikiui, su gyventojų artimaisiais. ISGP gyventojas išsikelia asmeninį tikslą ar įvardina savo asmeninę svajonę, kurią siekia įgyvendinti metų eigoje. Įvykus reikšmingiems pokyčiams, ISPG peržiūrimas ir papildomas (kartu su gyventoju). </w:t>
            </w:r>
          </w:p>
        </w:tc>
        <w:tc>
          <w:tcPr>
            <w:tcW w:w="4246"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Įstaiga pildo individualius socialinės globos planus gyventojams (toliau-ISGP). ISGP pildymo procedūros dažniau orientuotos į individualumą: darbuotojas ir gyventojas. Komanda telkiama tik esant būtinybei. Taip užtikrinamas didesnis privatumas ir konfidencialumas, kurio pageidauja gyventojas. ISGP peržiūrimi ir papildomi. </w:t>
            </w:r>
          </w:p>
        </w:tc>
      </w:tr>
      <w:tr w:rsidR="00E624D2" w:rsidTr="00206B8A">
        <w:tc>
          <w:tcPr>
            <w:tcW w:w="562" w:type="dxa"/>
          </w:tcPr>
          <w:p w:rsidR="00E624D2" w:rsidRDefault="00E624D2" w:rsidP="00206B8A">
            <w:pPr>
              <w:jc w:val="both"/>
              <w:rPr>
                <w:rFonts w:ascii="Times New Roman" w:hAnsi="Times New Roman" w:cs="Times New Roman"/>
                <w:sz w:val="20"/>
                <w:szCs w:val="20"/>
              </w:rPr>
            </w:pPr>
          </w:p>
        </w:tc>
        <w:tc>
          <w:tcPr>
            <w:tcW w:w="1843" w:type="dxa"/>
          </w:tcPr>
          <w:p w:rsidR="00E624D2" w:rsidRDefault="00E624D2" w:rsidP="00206B8A">
            <w:pPr>
              <w:jc w:val="both"/>
              <w:rPr>
                <w:rFonts w:ascii="Times New Roman" w:hAnsi="Times New Roman" w:cs="Times New Roman"/>
                <w:sz w:val="20"/>
                <w:szCs w:val="20"/>
              </w:rPr>
            </w:pPr>
          </w:p>
        </w:tc>
        <w:tc>
          <w:tcPr>
            <w:tcW w:w="3544"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Įstaiga yra pasirengusi gyvenimo kokybės koncepciją, siekiant išsiaiškinti ir tenkinti individualius gyventojų poreikius bei lūkesčius, taip gerinant gyventojų gyvenimo kokybę įstaigoje, gyventojų teisių chartiją. </w:t>
            </w:r>
          </w:p>
        </w:tc>
        <w:tc>
          <w:tcPr>
            <w:tcW w:w="4246"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Įstaiga yra pasirengusi gyvenimo kokybės koncepciją, teisių chartiją. </w:t>
            </w:r>
          </w:p>
        </w:tc>
      </w:tr>
      <w:tr w:rsidR="00E624D2" w:rsidTr="00206B8A">
        <w:tc>
          <w:tcPr>
            <w:tcW w:w="562" w:type="dxa"/>
          </w:tcPr>
          <w:p w:rsidR="00E624D2" w:rsidRDefault="00E624D2" w:rsidP="00206B8A">
            <w:pPr>
              <w:jc w:val="both"/>
              <w:rPr>
                <w:rFonts w:ascii="Times New Roman" w:hAnsi="Times New Roman" w:cs="Times New Roman"/>
                <w:sz w:val="20"/>
                <w:szCs w:val="20"/>
              </w:rPr>
            </w:pPr>
          </w:p>
        </w:tc>
        <w:tc>
          <w:tcPr>
            <w:tcW w:w="1843" w:type="dxa"/>
          </w:tcPr>
          <w:p w:rsidR="00E624D2" w:rsidRDefault="00E624D2" w:rsidP="00206B8A">
            <w:pPr>
              <w:jc w:val="both"/>
              <w:rPr>
                <w:rFonts w:ascii="Times New Roman" w:hAnsi="Times New Roman" w:cs="Times New Roman"/>
                <w:sz w:val="20"/>
                <w:szCs w:val="20"/>
              </w:rPr>
            </w:pPr>
          </w:p>
        </w:tc>
        <w:tc>
          <w:tcPr>
            <w:tcW w:w="7790" w:type="dxa"/>
            <w:gridSpan w:val="2"/>
          </w:tcPr>
          <w:p w:rsidR="00E624D2" w:rsidRDefault="00E624D2" w:rsidP="00206B8A">
            <w:pPr>
              <w:jc w:val="center"/>
              <w:rPr>
                <w:rFonts w:ascii="Times New Roman" w:hAnsi="Times New Roman" w:cs="Times New Roman"/>
                <w:sz w:val="20"/>
                <w:szCs w:val="20"/>
              </w:rPr>
            </w:pPr>
            <w:r>
              <w:rPr>
                <w:rFonts w:ascii="Times New Roman" w:hAnsi="Times New Roman" w:cs="Times New Roman"/>
                <w:sz w:val="20"/>
                <w:szCs w:val="20"/>
              </w:rPr>
              <w:t>Lyginimosi išvados</w:t>
            </w:r>
          </w:p>
        </w:tc>
      </w:tr>
      <w:tr w:rsidR="00E624D2" w:rsidTr="00206B8A">
        <w:tc>
          <w:tcPr>
            <w:tcW w:w="562" w:type="dxa"/>
          </w:tcPr>
          <w:p w:rsidR="00E624D2" w:rsidRDefault="00E624D2" w:rsidP="00206B8A">
            <w:pPr>
              <w:jc w:val="both"/>
              <w:rPr>
                <w:rFonts w:ascii="Times New Roman" w:hAnsi="Times New Roman" w:cs="Times New Roman"/>
                <w:sz w:val="20"/>
                <w:szCs w:val="20"/>
              </w:rPr>
            </w:pPr>
          </w:p>
        </w:tc>
        <w:tc>
          <w:tcPr>
            <w:tcW w:w="1843" w:type="dxa"/>
          </w:tcPr>
          <w:p w:rsidR="00E624D2" w:rsidRDefault="00E624D2" w:rsidP="00206B8A">
            <w:pPr>
              <w:jc w:val="both"/>
              <w:rPr>
                <w:rFonts w:ascii="Times New Roman" w:hAnsi="Times New Roman" w:cs="Times New Roman"/>
                <w:sz w:val="20"/>
                <w:szCs w:val="20"/>
              </w:rPr>
            </w:pPr>
          </w:p>
        </w:tc>
        <w:tc>
          <w:tcPr>
            <w:tcW w:w="3544"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 xml:space="preserve">1. Apsvarstyti galimybę ISGP pildyti individualiai su gyventoju, neįtraukiant kitos srities specialistų, taip užtikrinant didesnį gyventojo privatumą.  </w:t>
            </w:r>
          </w:p>
        </w:tc>
        <w:tc>
          <w:tcPr>
            <w:tcW w:w="4246" w:type="dxa"/>
          </w:tcPr>
          <w:p w:rsidR="00E624D2" w:rsidRDefault="00E624D2" w:rsidP="00206B8A">
            <w:pPr>
              <w:jc w:val="both"/>
              <w:rPr>
                <w:rFonts w:ascii="Times New Roman" w:hAnsi="Times New Roman" w:cs="Times New Roman"/>
                <w:sz w:val="20"/>
                <w:szCs w:val="20"/>
              </w:rPr>
            </w:pPr>
          </w:p>
        </w:tc>
      </w:tr>
      <w:tr w:rsidR="00E624D2" w:rsidTr="00206B8A">
        <w:tc>
          <w:tcPr>
            <w:tcW w:w="562" w:type="dxa"/>
          </w:tcPr>
          <w:p w:rsidR="00E624D2" w:rsidRDefault="00E624D2" w:rsidP="00206B8A">
            <w:pPr>
              <w:jc w:val="both"/>
              <w:rPr>
                <w:rFonts w:ascii="Times New Roman" w:hAnsi="Times New Roman" w:cs="Times New Roman"/>
                <w:sz w:val="20"/>
                <w:szCs w:val="20"/>
              </w:rPr>
            </w:pPr>
          </w:p>
        </w:tc>
        <w:tc>
          <w:tcPr>
            <w:tcW w:w="1843" w:type="dxa"/>
          </w:tcPr>
          <w:p w:rsidR="00E624D2" w:rsidRDefault="00E624D2" w:rsidP="00206B8A">
            <w:pPr>
              <w:jc w:val="both"/>
              <w:rPr>
                <w:rFonts w:ascii="Times New Roman" w:hAnsi="Times New Roman" w:cs="Times New Roman"/>
                <w:sz w:val="20"/>
                <w:szCs w:val="20"/>
              </w:rPr>
            </w:pPr>
          </w:p>
        </w:tc>
        <w:tc>
          <w:tcPr>
            <w:tcW w:w="7790" w:type="dxa"/>
            <w:gridSpan w:val="2"/>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 xml:space="preserve">Abiejų įstaigų gyvenimo kokybės koncepcijos orientuotos į asmenį, tačiau rezultatai gaunami skirtingai (anketinės apklausos, ISGP analizė). Poreikių ir pagalbos sritys – skirtingos. </w:t>
            </w:r>
          </w:p>
        </w:tc>
      </w:tr>
    </w:tbl>
    <w:p w:rsidR="00E624D2" w:rsidRDefault="00E624D2" w:rsidP="00E624D2">
      <w:pPr>
        <w:spacing w:after="0"/>
        <w:ind w:firstLine="709"/>
        <w:jc w:val="both"/>
        <w:rPr>
          <w:rFonts w:ascii="Times New Roman" w:hAnsi="Times New Roman" w:cs="Times New Roman"/>
          <w:sz w:val="20"/>
          <w:szCs w:val="20"/>
        </w:rPr>
      </w:pPr>
    </w:p>
    <w:p w:rsidR="00E624D2" w:rsidRDefault="00E624D2" w:rsidP="00E624D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2021 m. rugsėjo 2 dieną, Utenos rajono savivaldybės Leliūnų so</w:t>
      </w:r>
      <w:r w:rsidR="009F61A4">
        <w:rPr>
          <w:rFonts w:ascii="Times New Roman" w:hAnsi="Times New Roman" w:cs="Times New Roman"/>
          <w:sz w:val="20"/>
          <w:szCs w:val="20"/>
        </w:rPr>
        <w:t>cialinės globos namų kolektyvas</w:t>
      </w:r>
      <w:r>
        <w:rPr>
          <w:rFonts w:ascii="Times New Roman" w:hAnsi="Times New Roman" w:cs="Times New Roman"/>
          <w:sz w:val="20"/>
          <w:szCs w:val="20"/>
        </w:rPr>
        <w:t xml:space="preserve"> </w:t>
      </w:r>
      <w:r w:rsidR="009F61A4">
        <w:rPr>
          <w:rFonts w:ascii="Times New Roman" w:hAnsi="Times New Roman" w:cs="Times New Roman"/>
          <w:sz w:val="20"/>
          <w:szCs w:val="20"/>
        </w:rPr>
        <w:t>i</w:t>
      </w:r>
      <w:r>
        <w:rPr>
          <w:rFonts w:ascii="Times New Roman" w:hAnsi="Times New Roman" w:cs="Times New Roman"/>
          <w:sz w:val="20"/>
          <w:szCs w:val="20"/>
        </w:rPr>
        <w:t>r Salako soc</w:t>
      </w:r>
      <w:r w:rsidR="009F61A4">
        <w:rPr>
          <w:rFonts w:ascii="Times New Roman" w:hAnsi="Times New Roman" w:cs="Times New Roman"/>
          <w:sz w:val="20"/>
          <w:szCs w:val="20"/>
        </w:rPr>
        <w:t>ialinės globos namų darbuotojos</w:t>
      </w:r>
      <w:r>
        <w:rPr>
          <w:rFonts w:ascii="Times New Roman" w:hAnsi="Times New Roman" w:cs="Times New Roman"/>
          <w:sz w:val="20"/>
          <w:szCs w:val="20"/>
        </w:rPr>
        <w:t xml:space="preserve"> susitiko Salako socialinės globos namuose pasidalinti gerąja patirtimi bei palyginti veiklos efektyvumą, požiūrius, taikomus metodus ir kt. </w:t>
      </w:r>
    </w:p>
    <w:p w:rsidR="00E624D2" w:rsidRDefault="00E624D2" w:rsidP="00E624D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Abi įstaigos nedidelės, apgyvendina iki 30 asmenų: Utenos rajono savivaldybės Leliūnų socialinės globos namai apgyvendina 28 paslaugų gavėjus, Sal</w:t>
      </w:r>
      <w:r w:rsidR="003F2E74">
        <w:rPr>
          <w:rFonts w:ascii="Times New Roman" w:hAnsi="Times New Roman" w:cs="Times New Roman"/>
          <w:sz w:val="20"/>
          <w:szCs w:val="20"/>
        </w:rPr>
        <w:t>ako socialinės globos namai – 32 paslaugų gavėjus</w:t>
      </w:r>
      <w:bookmarkStart w:id="31" w:name="_GoBack"/>
      <w:bookmarkEnd w:id="31"/>
      <w:r>
        <w:rPr>
          <w:rFonts w:ascii="Times New Roman" w:hAnsi="Times New Roman" w:cs="Times New Roman"/>
          <w:sz w:val="20"/>
          <w:szCs w:val="20"/>
        </w:rPr>
        <w:t>. Abi įstaigos teikia tokias pačias paslaugas, taiko panašius darbo metodus, etatų skaičius abejose įstaigose – 17,5. Užimtumo veiklos įstaigoje organizuojamos panašiai, buvo pasidalinta užimtumo veiklos planais, aptartos vykdomos veiklos.</w:t>
      </w:r>
    </w:p>
    <w:p w:rsidR="00E624D2" w:rsidRPr="00E624D2" w:rsidRDefault="00E624D2" w:rsidP="00E624D2">
      <w:pPr>
        <w:spacing w:after="0" w:line="240" w:lineRule="auto"/>
        <w:ind w:firstLine="709"/>
        <w:jc w:val="both"/>
        <w:rPr>
          <w:rFonts w:ascii="Times New Roman" w:hAnsi="Times New Roman" w:cs="Times New Roman"/>
          <w:b/>
          <w:sz w:val="20"/>
          <w:szCs w:val="20"/>
        </w:rPr>
      </w:pPr>
      <w:r w:rsidRPr="00503744">
        <w:rPr>
          <w:rFonts w:ascii="Times New Roman" w:hAnsi="Times New Roman" w:cs="Times New Roman"/>
          <w:b/>
          <w:sz w:val="20"/>
          <w:szCs w:val="20"/>
        </w:rPr>
        <w:t>Išskirtina:</w:t>
      </w:r>
    </w:p>
    <w:tbl>
      <w:tblPr>
        <w:tblStyle w:val="Lentelstinklelis"/>
        <w:tblW w:w="0" w:type="auto"/>
        <w:tblLook w:val="04A0" w:firstRow="1" w:lastRow="0" w:firstColumn="1" w:lastColumn="0" w:noHBand="0" w:noVBand="1"/>
      </w:tblPr>
      <w:tblGrid>
        <w:gridCol w:w="4814"/>
        <w:gridCol w:w="4814"/>
      </w:tblGrid>
      <w:tr w:rsidR="00E624D2" w:rsidTr="00206B8A">
        <w:tc>
          <w:tcPr>
            <w:tcW w:w="5097" w:type="dxa"/>
          </w:tcPr>
          <w:p w:rsidR="00E624D2" w:rsidRPr="00011F7E" w:rsidRDefault="00E624D2" w:rsidP="00206B8A">
            <w:pPr>
              <w:jc w:val="center"/>
              <w:rPr>
                <w:rFonts w:ascii="Times New Roman" w:hAnsi="Times New Roman" w:cs="Times New Roman"/>
                <w:b/>
                <w:sz w:val="20"/>
                <w:szCs w:val="20"/>
              </w:rPr>
            </w:pPr>
            <w:r w:rsidRPr="00011F7E">
              <w:rPr>
                <w:rFonts w:ascii="Times New Roman" w:hAnsi="Times New Roman" w:cs="Times New Roman"/>
                <w:b/>
                <w:sz w:val="20"/>
                <w:szCs w:val="20"/>
              </w:rPr>
              <w:t>Utenos rajono savivaldybės Leliūnų socialinės globos namai</w:t>
            </w:r>
          </w:p>
        </w:tc>
        <w:tc>
          <w:tcPr>
            <w:tcW w:w="5098" w:type="dxa"/>
          </w:tcPr>
          <w:p w:rsidR="00E624D2" w:rsidRPr="00011F7E" w:rsidRDefault="00E624D2" w:rsidP="00206B8A">
            <w:pPr>
              <w:jc w:val="center"/>
              <w:rPr>
                <w:rFonts w:ascii="Times New Roman" w:hAnsi="Times New Roman" w:cs="Times New Roman"/>
                <w:b/>
                <w:sz w:val="20"/>
                <w:szCs w:val="20"/>
              </w:rPr>
            </w:pPr>
            <w:r w:rsidRPr="00011F7E">
              <w:rPr>
                <w:rFonts w:ascii="Times New Roman" w:hAnsi="Times New Roman" w:cs="Times New Roman"/>
                <w:b/>
                <w:sz w:val="20"/>
                <w:szCs w:val="20"/>
              </w:rPr>
              <w:t>Salako socialinės globos namai</w:t>
            </w:r>
          </w:p>
        </w:tc>
      </w:tr>
      <w:tr w:rsidR="00E624D2" w:rsidTr="00206B8A">
        <w:tc>
          <w:tcPr>
            <w:tcW w:w="5097" w:type="dxa"/>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Nei vienas įstaigoje dirbantis socialinis darbuotojas (iš trijų) dar nėra įgijęs kvalifikacinės kategorijos.</w:t>
            </w:r>
          </w:p>
        </w:tc>
        <w:tc>
          <w:tcPr>
            <w:tcW w:w="5098"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Du (iš dviejų) įstaigos socialiniai darbuotojai turi įgiję kvalifikacines kategorijas.</w:t>
            </w:r>
          </w:p>
        </w:tc>
      </w:tr>
      <w:tr w:rsidR="00E624D2" w:rsidTr="00206B8A">
        <w:tc>
          <w:tcPr>
            <w:tcW w:w="5097" w:type="dxa"/>
          </w:tcPr>
          <w:p w:rsidR="00E624D2" w:rsidRDefault="00E624D2" w:rsidP="00206B8A">
            <w:pPr>
              <w:rPr>
                <w:rFonts w:ascii="Times New Roman" w:hAnsi="Times New Roman" w:cs="Times New Roman"/>
                <w:sz w:val="20"/>
                <w:szCs w:val="20"/>
              </w:rPr>
            </w:pPr>
            <w:r>
              <w:rPr>
                <w:rFonts w:ascii="Times New Roman" w:hAnsi="Times New Roman" w:cs="Times New Roman"/>
                <w:sz w:val="20"/>
                <w:szCs w:val="20"/>
              </w:rPr>
              <w:t>Įstaigoje nėra teikiamos masažuotojo paslaugos (esant poreikiui gyventojai vežami į sveikatos priežiūros įstaigas).</w:t>
            </w:r>
          </w:p>
        </w:tc>
        <w:tc>
          <w:tcPr>
            <w:tcW w:w="5098" w:type="dxa"/>
          </w:tcPr>
          <w:p w:rsidR="00E624D2" w:rsidRDefault="00E624D2" w:rsidP="00206B8A">
            <w:pPr>
              <w:jc w:val="both"/>
              <w:rPr>
                <w:rFonts w:ascii="Times New Roman" w:hAnsi="Times New Roman" w:cs="Times New Roman"/>
                <w:sz w:val="20"/>
                <w:szCs w:val="20"/>
              </w:rPr>
            </w:pPr>
            <w:r>
              <w:rPr>
                <w:rFonts w:ascii="Times New Roman" w:hAnsi="Times New Roman" w:cs="Times New Roman"/>
                <w:sz w:val="20"/>
                <w:szCs w:val="20"/>
              </w:rPr>
              <w:t>Įstaigoje teikiamos masažuotojo paslaugos.</w:t>
            </w:r>
          </w:p>
        </w:tc>
      </w:tr>
    </w:tbl>
    <w:p w:rsidR="00E624D2" w:rsidRDefault="00E624D2" w:rsidP="00E624D2">
      <w:pPr>
        <w:spacing w:after="0" w:line="240" w:lineRule="auto"/>
        <w:jc w:val="both"/>
        <w:rPr>
          <w:rFonts w:ascii="Times New Roman" w:hAnsi="Times New Roman" w:cs="Times New Roman"/>
          <w:sz w:val="20"/>
          <w:szCs w:val="20"/>
        </w:rPr>
      </w:pPr>
    </w:p>
    <w:p w:rsidR="00E624D2" w:rsidRPr="00E333BE" w:rsidRDefault="00E624D2" w:rsidP="00E624D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Apibendrinant galima teigti, kad susitikimas buvo naudingas abejoms įstaigoms. Tai atvėrė galimybes bendrauti toliau ir ateityje dalintis aktualia informacija, taikomais metodais, organizaciniais klausimais ir pan. </w:t>
      </w:r>
    </w:p>
    <w:p w:rsidR="00D373E2" w:rsidRPr="00122EA3" w:rsidRDefault="00D373E2" w:rsidP="00E624D2">
      <w:pPr>
        <w:rPr>
          <w:rFonts w:ascii="Times New Roman" w:hAnsi="Times New Roman" w:cs="Times New Roman"/>
          <w:b/>
        </w:rPr>
      </w:pPr>
    </w:p>
    <w:sectPr w:rsidR="00D373E2" w:rsidRPr="00122EA3" w:rsidSect="0029464B">
      <w:footerReference w:type="default" r:id="rId1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1A8" w:rsidRDefault="004941A8" w:rsidP="00B272C3">
      <w:pPr>
        <w:spacing w:after="0" w:line="240" w:lineRule="auto"/>
      </w:pPr>
      <w:r>
        <w:separator/>
      </w:r>
    </w:p>
  </w:endnote>
  <w:endnote w:type="continuationSeparator" w:id="0">
    <w:p w:rsidR="004941A8" w:rsidRDefault="004941A8" w:rsidP="00B2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3174"/>
      <w:docPartObj>
        <w:docPartGallery w:val="Page Numbers (Bottom of Page)"/>
        <w:docPartUnique/>
      </w:docPartObj>
    </w:sdtPr>
    <w:sdtEndPr/>
    <w:sdtContent>
      <w:p w:rsidR="00B272C3" w:rsidRDefault="00B272C3">
        <w:pPr>
          <w:pStyle w:val="Porat"/>
          <w:jc w:val="center"/>
        </w:pPr>
        <w:r>
          <w:fldChar w:fldCharType="begin"/>
        </w:r>
        <w:r>
          <w:instrText>PAGE   \* MERGEFORMAT</w:instrText>
        </w:r>
        <w:r>
          <w:fldChar w:fldCharType="separate"/>
        </w:r>
        <w:r w:rsidR="004941A8">
          <w:rPr>
            <w:noProof/>
          </w:rPr>
          <w:t>1</w:t>
        </w:r>
        <w:r>
          <w:fldChar w:fldCharType="end"/>
        </w:r>
      </w:p>
    </w:sdtContent>
  </w:sdt>
  <w:p w:rsidR="00B272C3" w:rsidRDefault="00B272C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1A8" w:rsidRDefault="004941A8" w:rsidP="00B272C3">
      <w:pPr>
        <w:spacing w:after="0" w:line="240" w:lineRule="auto"/>
      </w:pPr>
      <w:r>
        <w:separator/>
      </w:r>
    </w:p>
  </w:footnote>
  <w:footnote w:type="continuationSeparator" w:id="0">
    <w:p w:rsidR="004941A8" w:rsidRDefault="004941A8" w:rsidP="00B27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4B"/>
    <w:rsid w:val="000B60B9"/>
    <w:rsid w:val="000E3B45"/>
    <w:rsid w:val="00122EA3"/>
    <w:rsid w:val="001C7DC9"/>
    <w:rsid w:val="0029464B"/>
    <w:rsid w:val="002E7A91"/>
    <w:rsid w:val="0038611E"/>
    <w:rsid w:val="003E673F"/>
    <w:rsid w:val="003F2E74"/>
    <w:rsid w:val="00460B40"/>
    <w:rsid w:val="004941A8"/>
    <w:rsid w:val="004A7DEB"/>
    <w:rsid w:val="004C2720"/>
    <w:rsid w:val="00556B53"/>
    <w:rsid w:val="006C0B9F"/>
    <w:rsid w:val="006D5D12"/>
    <w:rsid w:val="006E55A9"/>
    <w:rsid w:val="00731E8B"/>
    <w:rsid w:val="00793907"/>
    <w:rsid w:val="007966ED"/>
    <w:rsid w:val="007E25A6"/>
    <w:rsid w:val="0094009E"/>
    <w:rsid w:val="009A4F88"/>
    <w:rsid w:val="009A6469"/>
    <w:rsid w:val="009F61A4"/>
    <w:rsid w:val="00A947DB"/>
    <w:rsid w:val="00AC278F"/>
    <w:rsid w:val="00B272C3"/>
    <w:rsid w:val="00CE3614"/>
    <w:rsid w:val="00D239B7"/>
    <w:rsid w:val="00D373E2"/>
    <w:rsid w:val="00D95C9A"/>
    <w:rsid w:val="00E54699"/>
    <w:rsid w:val="00E624D2"/>
    <w:rsid w:val="00ED5DE1"/>
    <w:rsid w:val="00EF1C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D4C4B-4195-4441-946D-32F2CF98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B272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6B53"/>
    <w:pPr>
      <w:ind w:left="720"/>
      <w:contextualSpacing/>
    </w:pPr>
  </w:style>
  <w:style w:type="character" w:styleId="Hipersaitas">
    <w:name w:val="Hyperlink"/>
    <w:basedOn w:val="Numatytasispastraiposriftas"/>
    <w:uiPriority w:val="99"/>
    <w:unhideWhenUsed/>
    <w:rsid w:val="007966ED"/>
    <w:rPr>
      <w:color w:val="0563C1" w:themeColor="hyperlink"/>
      <w:u w:val="single"/>
    </w:rPr>
  </w:style>
  <w:style w:type="table" w:styleId="Lentelstinklelis">
    <w:name w:val="Table Grid"/>
    <w:basedOn w:val="prastojilentel"/>
    <w:uiPriority w:val="39"/>
    <w:rsid w:val="00E6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272C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72C3"/>
  </w:style>
  <w:style w:type="paragraph" w:styleId="Porat">
    <w:name w:val="footer"/>
    <w:basedOn w:val="prastasis"/>
    <w:link w:val="PoratDiagrama"/>
    <w:uiPriority w:val="99"/>
    <w:unhideWhenUsed/>
    <w:rsid w:val="00B272C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72C3"/>
  </w:style>
  <w:style w:type="character" w:customStyle="1" w:styleId="Antrat1Diagrama">
    <w:name w:val="Antraštė 1 Diagrama"/>
    <w:basedOn w:val="Numatytasispastraiposriftas"/>
    <w:link w:val="Antrat1"/>
    <w:uiPriority w:val="9"/>
    <w:rsid w:val="00B272C3"/>
    <w:rPr>
      <w:rFonts w:asciiTheme="majorHAnsi" w:eastAsiaTheme="majorEastAsia" w:hAnsiTheme="majorHAnsi" w:cstheme="majorBidi"/>
      <w:color w:val="2E74B5" w:themeColor="accent1" w:themeShade="BF"/>
      <w:sz w:val="32"/>
      <w:szCs w:val="32"/>
    </w:rPr>
  </w:style>
  <w:style w:type="paragraph" w:styleId="Turinioantrat">
    <w:name w:val="TOC Heading"/>
    <w:basedOn w:val="Antrat1"/>
    <w:next w:val="prastasis"/>
    <w:uiPriority w:val="39"/>
    <w:unhideWhenUsed/>
    <w:qFormat/>
    <w:rsid w:val="00B272C3"/>
    <w:pPr>
      <w:outlineLvl w:val="9"/>
    </w:pPr>
    <w:rPr>
      <w:lang w:eastAsia="lt-LT"/>
    </w:rPr>
  </w:style>
  <w:style w:type="paragraph" w:styleId="Turinys1">
    <w:name w:val="toc 1"/>
    <w:basedOn w:val="prastasis"/>
    <w:next w:val="prastasis"/>
    <w:autoRedefine/>
    <w:uiPriority w:val="39"/>
    <w:unhideWhenUsed/>
    <w:rsid w:val="00B272C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www.lsgn.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esktop\gyvent.%20pasi&#363;lymai.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Lapas1!$B$1</c:f>
              <c:strCache>
                <c:ptCount val="1"/>
                <c:pt idx="0">
                  <c:v>Taip</c:v>
                </c:pt>
              </c:strCache>
            </c:strRef>
          </c:tx>
          <c:spPr>
            <a:solidFill>
              <a:schemeClr val="accent4">
                <a:shade val="45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Lapas1!$B$2:$B$3</c:f>
              <c:numCache>
                <c:formatCode>General</c:formatCode>
                <c:ptCount val="2"/>
                <c:pt idx="0">
                  <c:v>75</c:v>
                </c:pt>
              </c:numCache>
            </c:numRef>
          </c:val>
          <c:extLst xmlns:c16r2="http://schemas.microsoft.com/office/drawing/2015/06/chart">
            <c:ext xmlns:c16="http://schemas.microsoft.com/office/drawing/2014/chart" uri="{C3380CC4-5D6E-409C-BE32-E72D297353CC}">
              <c16:uniqueId val="{00000000-60C3-411B-834A-A32E045BBB51}"/>
            </c:ext>
          </c:extLst>
        </c:ser>
        <c:ser>
          <c:idx val="1"/>
          <c:order val="1"/>
          <c:tx>
            <c:strRef>
              <c:f>Lapas1!$C$1</c:f>
              <c:strCache>
                <c:ptCount val="1"/>
                <c:pt idx="0">
                  <c:v>Bandau taikyti, bet tam reikia laiko</c:v>
                </c:pt>
              </c:strCache>
            </c:strRef>
          </c:tx>
          <c:spPr>
            <a:solidFill>
              <a:schemeClr val="accent4">
                <a:shade val="61000"/>
              </a:schemeClr>
            </a:solidFill>
            <a:ln>
              <a:noFill/>
            </a:ln>
            <a:effectLst/>
          </c:spPr>
          <c:invertIfNegative val="0"/>
          <c:dLbls>
            <c:dLbl>
              <c:idx val="0"/>
              <c:layout>
                <c:manualLayout>
                  <c:x val="-1.0039370078740342E-3"/>
                  <c:y val="-6.032944976900512E-3"/>
                </c:manualLayout>
              </c:layout>
              <c:tx>
                <c:rich>
                  <a:bodyPr/>
                  <a:lstStyle/>
                  <a:p>
                    <a:r>
                      <a:rPr lang="en-US"/>
                      <a:t>15%</a:t>
                    </a:r>
                  </a:p>
                </c:rich>
              </c:tx>
              <c:dLblPos val="outEnd"/>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D-7D86-40CF-81AA-A15606E4C85C}"/>
                </c:ext>
                <c:ext xmlns:c15="http://schemas.microsoft.com/office/drawing/2012/chart" uri="{CE6537A1-D6FC-4f65-9D91-7224C49458BB}"/>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Lapas1!$C$2:$C$3</c:f>
              <c:numCache>
                <c:formatCode>General</c:formatCode>
                <c:ptCount val="2"/>
                <c:pt idx="0">
                  <c:v>17</c:v>
                </c:pt>
              </c:numCache>
            </c:numRef>
          </c:val>
          <c:extLst xmlns:c16r2="http://schemas.microsoft.com/office/drawing/2015/06/chart">
            <c:ext xmlns:c16="http://schemas.microsoft.com/office/drawing/2014/chart" uri="{C3380CC4-5D6E-409C-BE32-E72D297353CC}">
              <c16:uniqueId val="{00000002-7D86-40CF-81AA-A15606E4C85C}"/>
            </c:ext>
          </c:extLst>
        </c:ser>
        <c:ser>
          <c:idx val="2"/>
          <c:order val="2"/>
          <c:tx>
            <c:strRef>
              <c:f>Lapas1!$D$1</c:f>
              <c:strCache>
                <c:ptCount val="1"/>
                <c:pt idx="0">
                  <c:v>Labai mažai</c:v>
                </c:pt>
              </c:strCache>
            </c:strRef>
          </c:tx>
          <c:spPr>
            <a:solidFill>
              <a:schemeClr val="accent4">
                <a:shade val="76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Lapas1!$D$2:$D$3</c:f>
              <c:numCache>
                <c:formatCode>General</c:formatCode>
                <c:ptCount val="2"/>
                <c:pt idx="0">
                  <c:v>8</c:v>
                </c:pt>
              </c:numCache>
            </c:numRef>
          </c:val>
          <c:extLst xmlns:c16r2="http://schemas.microsoft.com/office/drawing/2015/06/chart">
            <c:ext xmlns:c16="http://schemas.microsoft.com/office/drawing/2014/chart" uri="{C3380CC4-5D6E-409C-BE32-E72D297353CC}">
              <c16:uniqueId val="{00000003-7D86-40CF-81AA-A15606E4C85C}"/>
            </c:ext>
          </c:extLst>
        </c:ser>
        <c:ser>
          <c:idx val="3"/>
          <c:order val="3"/>
          <c:tx>
            <c:strRef>
              <c:f>Lapas1!$E$1</c:f>
              <c:strCache>
                <c:ptCount val="1"/>
                <c:pt idx="0">
                  <c:v>Įgyjau naujų ir mano veiklai reikšmingų žinių</c:v>
                </c:pt>
              </c:strCache>
            </c:strRef>
          </c:tx>
          <c:spPr>
            <a:solidFill>
              <a:schemeClr val="accent4">
                <a:shade val="92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Lapas1!$E$2:$E$3</c:f>
              <c:numCache>
                <c:formatCode>General</c:formatCode>
                <c:ptCount val="2"/>
                <c:pt idx="1">
                  <c:v>32</c:v>
                </c:pt>
              </c:numCache>
            </c:numRef>
          </c:val>
          <c:extLst xmlns:c16r2="http://schemas.microsoft.com/office/drawing/2015/06/chart">
            <c:ext xmlns:c16="http://schemas.microsoft.com/office/drawing/2014/chart" uri="{C3380CC4-5D6E-409C-BE32-E72D297353CC}">
              <c16:uniqueId val="{00000004-7D86-40CF-81AA-A15606E4C85C}"/>
            </c:ext>
          </c:extLst>
        </c:ser>
        <c:ser>
          <c:idx val="4"/>
          <c:order val="4"/>
          <c:tx>
            <c:strRef>
              <c:f>Lapas1!$F$1</c:f>
              <c:strCache>
                <c:ptCount val="1"/>
                <c:pt idx="0">
                  <c:v>Patobulėjau, kaip asmenybė</c:v>
                </c:pt>
              </c:strCache>
            </c:strRef>
          </c:tx>
          <c:spPr>
            <a:solidFill>
              <a:schemeClr val="accent4">
                <a:tint val="93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Lapas1!$F$2:$F$3</c:f>
              <c:numCache>
                <c:formatCode>General</c:formatCode>
                <c:ptCount val="2"/>
                <c:pt idx="1">
                  <c:v>12</c:v>
                </c:pt>
              </c:numCache>
            </c:numRef>
          </c:val>
          <c:extLst xmlns:c16r2="http://schemas.microsoft.com/office/drawing/2015/06/chart">
            <c:ext xmlns:c16="http://schemas.microsoft.com/office/drawing/2014/chart" uri="{C3380CC4-5D6E-409C-BE32-E72D297353CC}">
              <c16:uniqueId val="{00000005-7D86-40CF-81AA-A15606E4C85C}"/>
            </c:ext>
          </c:extLst>
        </c:ser>
        <c:ser>
          <c:idx val="5"/>
          <c:order val="5"/>
          <c:tx>
            <c:strRef>
              <c:f>Lapas1!$G$1</c:f>
              <c:strCache>
                <c:ptCount val="1"/>
                <c:pt idx="0">
                  <c:v>Susipažinau su naujais žmonėmis, praplėčiau akiratį</c:v>
                </c:pt>
              </c:strCache>
            </c:strRef>
          </c:tx>
          <c:spPr>
            <a:solidFill>
              <a:schemeClr val="accent4">
                <a:tint val="77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Lapas1!$G$2:$G$3</c:f>
              <c:numCache>
                <c:formatCode>General</c:formatCode>
                <c:ptCount val="2"/>
                <c:pt idx="1">
                  <c:v>12</c:v>
                </c:pt>
              </c:numCache>
            </c:numRef>
          </c:val>
          <c:extLst xmlns:c16r2="http://schemas.microsoft.com/office/drawing/2015/06/chart">
            <c:ext xmlns:c16="http://schemas.microsoft.com/office/drawing/2014/chart" uri="{C3380CC4-5D6E-409C-BE32-E72D297353CC}">
              <c16:uniqueId val="{00000006-7D86-40CF-81AA-A15606E4C85C}"/>
            </c:ext>
          </c:extLst>
        </c:ser>
        <c:ser>
          <c:idx val="6"/>
          <c:order val="6"/>
          <c:tx>
            <c:strRef>
              <c:f>Lapas1!$H$1</c:f>
              <c:strCache>
                <c:ptCount val="1"/>
                <c:pt idx="0">
                  <c:v>Galiu teikti paslaugų gavėjams kokybiškesnes paslaugas </c:v>
                </c:pt>
              </c:strCache>
            </c:strRef>
          </c:tx>
          <c:spPr>
            <a:solidFill>
              <a:schemeClr val="accent4">
                <a:tint val="62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Lapas1!$H$2:$H$3</c:f>
              <c:numCache>
                <c:formatCode>General</c:formatCode>
                <c:ptCount val="2"/>
                <c:pt idx="1">
                  <c:v>20</c:v>
                </c:pt>
              </c:numCache>
            </c:numRef>
          </c:val>
          <c:extLst xmlns:c16r2="http://schemas.microsoft.com/office/drawing/2015/06/chart">
            <c:ext xmlns:c16="http://schemas.microsoft.com/office/drawing/2014/chart" uri="{C3380CC4-5D6E-409C-BE32-E72D297353CC}">
              <c16:uniqueId val="{00000007-7D86-40CF-81AA-A15606E4C85C}"/>
            </c:ext>
          </c:extLst>
        </c:ser>
        <c:ser>
          <c:idx val="7"/>
          <c:order val="7"/>
          <c:tx>
            <c:strRef>
              <c:f>Lapas1!$I$1</c:f>
              <c:strCache>
                <c:ptCount val="1"/>
                <c:pt idx="0">
                  <c:v>Galiu efektyviau atlikti savo darbą</c:v>
                </c:pt>
              </c:strCache>
            </c:strRef>
          </c:tx>
          <c:spPr>
            <a:solidFill>
              <a:schemeClr val="accent4">
                <a:tint val="46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Lapas1!$I$2:$I$3</c:f>
              <c:numCache>
                <c:formatCode>General</c:formatCode>
                <c:ptCount val="2"/>
                <c:pt idx="1">
                  <c:v>24</c:v>
                </c:pt>
              </c:numCache>
            </c:numRef>
          </c:val>
          <c:extLst xmlns:c16r2="http://schemas.microsoft.com/office/drawing/2015/06/chart">
            <c:ext xmlns:c16="http://schemas.microsoft.com/office/drawing/2014/chart" uri="{C3380CC4-5D6E-409C-BE32-E72D297353CC}">
              <c16:uniqueId val="{00000008-7D86-40CF-81AA-A15606E4C85C}"/>
            </c:ext>
          </c:extLst>
        </c:ser>
        <c:dLbls>
          <c:showLegendKey val="0"/>
          <c:showVal val="0"/>
          <c:showCatName val="0"/>
          <c:showSerName val="0"/>
          <c:showPercent val="0"/>
          <c:showBubbleSize val="0"/>
        </c:dLbls>
        <c:gapWidth val="219"/>
        <c:overlap val="-27"/>
        <c:axId val="435240768"/>
        <c:axId val="434839064"/>
      </c:barChart>
      <c:catAx>
        <c:axId val="43524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4839064"/>
        <c:crosses val="autoZero"/>
        <c:auto val="1"/>
        <c:lblAlgn val="ctr"/>
        <c:lblOffset val="100"/>
        <c:tickLblSkip val="1"/>
        <c:noMultiLvlLbl val="0"/>
      </c:catAx>
      <c:valAx>
        <c:axId val="4348390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52407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4"/>
            </a:solidFill>
            <a:ln>
              <a:noFill/>
            </a:ln>
            <a:effectLst/>
          </c:spPr>
          <c:invertIfNegative val="0"/>
          <c:dPt>
            <c:idx val="2"/>
            <c:invertIfNegative val="0"/>
            <c:bubble3D val="0"/>
            <c:extLst xmlns:c16r2="http://schemas.microsoft.com/office/drawing/2015/06/chart">
              <c:ext xmlns:c16="http://schemas.microsoft.com/office/drawing/2014/chart" uri="{C3380CC4-5D6E-409C-BE32-E72D297353CC}">
                <c16:uniqueId val="{00000000-BD03-4CA3-AF90-B00CFFB9393B}"/>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Taip,  man viskas gerai</c:v>
                </c:pt>
                <c:pt idx="1">
                  <c:v>Ne, nes noriu dažniau lankytis pas gydytojus</c:v>
                </c:pt>
                <c:pt idx="2">
                  <c:v>Ne, nes manau, kad kartą per mėnesį organizuojamos gydytojo vizitacijos, nepakanka </c:v>
                </c:pt>
                <c:pt idx="3">
                  <c:v>Iš dalies, nes slaugytoja ne visada greitai sureaguoja į mano nusiskundimus</c:v>
                </c:pt>
              </c:strCache>
            </c:strRef>
          </c:cat>
          <c:val>
            <c:numRef>
              <c:f>Lapas1!$B$2:$B$5</c:f>
              <c:numCache>
                <c:formatCode>General</c:formatCode>
                <c:ptCount val="4"/>
                <c:pt idx="0">
                  <c:v>30</c:v>
                </c:pt>
                <c:pt idx="1">
                  <c:v>35</c:v>
                </c:pt>
                <c:pt idx="2">
                  <c:v>25</c:v>
                </c:pt>
                <c:pt idx="3">
                  <c:v>10</c:v>
                </c:pt>
              </c:numCache>
            </c:numRef>
          </c:val>
          <c:extLst xmlns:c16r2="http://schemas.microsoft.com/office/drawing/2015/06/chart">
            <c:ext xmlns:c16="http://schemas.microsoft.com/office/drawing/2014/chart" uri="{C3380CC4-5D6E-409C-BE32-E72D297353CC}">
              <c16:uniqueId val="{00000000-60C3-411B-834A-A32E045BBB51}"/>
            </c:ext>
          </c:extLst>
        </c:ser>
        <c:dLbls>
          <c:dLblPos val="outEnd"/>
          <c:showLegendKey val="0"/>
          <c:showVal val="1"/>
          <c:showCatName val="0"/>
          <c:showSerName val="0"/>
          <c:showPercent val="0"/>
          <c:showBubbleSize val="0"/>
        </c:dLbls>
        <c:gapWidth val="219"/>
        <c:overlap val="-27"/>
        <c:axId val="216664160"/>
        <c:axId val="431658800"/>
      </c:barChart>
      <c:catAx>
        <c:axId val="21666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1658800"/>
        <c:crosses val="autoZero"/>
        <c:auto val="1"/>
        <c:lblAlgn val="ctr"/>
        <c:lblOffset val="100"/>
        <c:noMultiLvlLbl val="0"/>
      </c:catAx>
      <c:valAx>
        <c:axId val="4316588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66641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19303268909568"/>
          <c:y val="5.7068741893644616E-2"/>
          <c:w val="0.50444572924887887"/>
          <c:h val="0.76558595545206654"/>
        </c:manualLayout>
      </c:layout>
      <c:barChart>
        <c:barDir val="col"/>
        <c:grouping val="clustered"/>
        <c:varyColors val="0"/>
        <c:ser>
          <c:idx val="0"/>
          <c:order val="0"/>
          <c:tx>
            <c:strRef>
              <c:f>Lapas1!$B$1</c:f>
              <c:strCache>
                <c:ptCount val="1"/>
                <c:pt idx="0">
                  <c:v>Informacija apie rezultatus yra suprantama</c:v>
                </c:pt>
              </c:strCache>
            </c:strRef>
          </c:tx>
          <c:spPr>
            <a:solidFill>
              <a:schemeClr val="accent6"/>
            </a:solidFill>
            <a:ln>
              <a:noFill/>
            </a:ln>
            <a:effectLst/>
          </c:spPr>
          <c:invertIfNegative val="0"/>
          <c:dPt>
            <c:idx val="2"/>
            <c:invertIfNegative val="0"/>
            <c:bubble3D val="0"/>
            <c:extLst xmlns:c16r2="http://schemas.microsoft.com/office/drawing/2015/06/chart">
              <c:ext xmlns:c16="http://schemas.microsoft.com/office/drawing/2014/chart" uri="{C3380CC4-5D6E-409C-BE32-E72D297353CC}">
                <c16:uniqueId val="{00000000-BD03-4CA3-AF90-B00CFFB9393B}"/>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Paslaugų gavėjai</c:v>
                </c:pt>
                <c:pt idx="1">
                  <c:v>Šeimos nariai, rūpintojai, globėjai</c:v>
                </c:pt>
                <c:pt idx="2">
                  <c:v>Darbuotojai</c:v>
                </c:pt>
              </c:strCache>
            </c:strRef>
          </c:cat>
          <c:val>
            <c:numRef>
              <c:f>Lapas1!$B$2:$B$4</c:f>
              <c:numCache>
                <c:formatCode>General</c:formatCode>
                <c:ptCount val="3"/>
                <c:pt idx="0">
                  <c:v>85</c:v>
                </c:pt>
                <c:pt idx="1">
                  <c:v>80</c:v>
                </c:pt>
                <c:pt idx="2">
                  <c:v>93</c:v>
                </c:pt>
              </c:numCache>
            </c:numRef>
          </c:val>
          <c:extLst xmlns:c16r2="http://schemas.microsoft.com/office/drawing/2015/06/chart">
            <c:ext xmlns:c16="http://schemas.microsoft.com/office/drawing/2014/chart" uri="{C3380CC4-5D6E-409C-BE32-E72D297353CC}">
              <c16:uniqueId val="{00000000-60C3-411B-834A-A32E045BBB51}"/>
            </c:ext>
          </c:extLst>
        </c:ser>
        <c:ser>
          <c:idx val="1"/>
          <c:order val="1"/>
          <c:tx>
            <c:strRef>
              <c:f>Lapas1!$C$1</c:f>
              <c:strCache>
                <c:ptCount val="1"/>
                <c:pt idx="0">
                  <c:v>Informacija apie rezultatus ne visada suprantama</c:v>
                </c:pt>
              </c:strCache>
            </c:strRef>
          </c:tx>
          <c:spPr>
            <a:solidFill>
              <a:schemeClr val="accent5"/>
            </a:solidFill>
            <a:ln>
              <a:noFill/>
            </a:ln>
            <a:effectLst/>
          </c:spPr>
          <c:invertIfNegative val="0"/>
          <c:dLbls>
            <c:dLbl>
              <c:idx val="0"/>
              <c:layout>
                <c:manualLayout>
                  <c:x val="-1.0039370078740342E-3"/>
                  <c:y val="-6.032944976900512E-3"/>
                </c:manualLayout>
              </c:layout>
              <c:tx>
                <c:rich>
                  <a:bodyPr/>
                  <a:lstStyle/>
                  <a:p>
                    <a:r>
                      <a:rPr lang="en-US"/>
                      <a:t>15%</a:t>
                    </a:r>
                  </a:p>
                </c:rich>
              </c:tx>
              <c:dLblPos val="outEnd"/>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D-7D86-40CF-81AA-A15606E4C85C}"/>
                </c:ext>
                <c:ext xmlns:c15="http://schemas.microsoft.com/office/drawing/2012/chart" uri="{CE6537A1-D6FC-4f65-9D91-7224C49458BB}"/>
              </c:extLst>
            </c:dLbl>
            <c:dLbl>
              <c:idx val="1"/>
              <c:layout>
                <c:manualLayout>
                  <c:x val="4.0404835759166096E-3"/>
                  <c:y val="-5.147802470637116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DA4978A-9134-4D8A-A642-BCD264671B28}" type="VALUE">
                      <a:rPr lang="en-US" baseline="0"/>
                      <a:pPr>
                        <a:defRPr/>
                      </a:pPr>
                      <a:t>[REIKŠMĖ]</a:t>
                    </a:fld>
                    <a:endParaRPr lang="lt-LT"/>
                  </a:p>
                </c:rich>
              </c:tx>
              <c:numFmt formatCode="##\%"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2-E4B6-4D3D-B0C8-8DB15CAEDD66}"/>
                </c:ext>
                <c:ext xmlns:c15="http://schemas.microsoft.com/office/drawing/2012/chart" uri="{CE6537A1-D6FC-4f65-9D91-7224C49458BB}">
                  <c15:layout>
                    <c:manualLayout>
                      <c:w val="4.354553408096714E-2"/>
                      <c:h val="0.11317909585626118"/>
                    </c:manualLayout>
                  </c15:layout>
                  <c15:dlblFieldTable/>
                  <c15:showDataLabelsRange val="0"/>
                </c:ext>
              </c:extLst>
            </c:dLbl>
            <c:dLbl>
              <c:idx val="2"/>
              <c:layout>
                <c:manualLayout>
                  <c:x val="4.6882915145810859E-3"/>
                  <c:y val="2.4020343760512857E-4"/>
                </c:manualLayout>
              </c:layout>
              <c:tx>
                <c:rich>
                  <a:bodyPr/>
                  <a:lstStyle/>
                  <a:p>
                    <a:fld id="{4C3A12C9-76A6-4407-9153-57C37E26CB5E}" type="VALUE">
                      <a:rPr lang="en-US" baseline="0"/>
                      <a:pPr/>
                      <a:t>[REIKŠMĖ]</a:t>
                    </a:fld>
                    <a:endParaRPr lang="lt-LT"/>
                  </a:p>
                </c:rich>
              </c:tx>
              <c:dLblPos val="outEnd"/>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3-E4B6-4D3D-B0C8-8DB15CAEDD66}"/>
                </c:ext>
                <c:ext xmlns:c15="http://schemas.microsoft.com/office/drawing/2012/chart" uri="{CE6537A1-D6FC-4f65-9D91-7224C49458BB}">
                  <c15:dlblFieldTable/>
                  <c15:showDataLabelsRange val="0"/>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Paslaugų gavėjai</c:v>
                </c:pt>
                <c:pt idx="1">
                  <c:v>Šeimos nariai, rūpintojai, globėjai</c:v>
                </c:pt>
                <c:pt idx="2">
                  <c:v>Darbuotojai</c:v>
                </c:pt>
              </c:strCache>
            </c:strRef>
          </c:cat>
          <c:val>
            <c:numRef>
              <c:f>Lapas1!$C$2:$C$4</c:f>
              <c:numCache>
                <c:formatCode>General</c:formatCode>
                <c:ptCount val="3"/>
                <c:pt idx="0">
                  <c:v>15</c:v>
                </c:pt>
                <c:pt idx="1">
                  <c:v>15</c:v>
                </c:pt>
                <c:pt idx="2">
                  <c:v>7</c:v>
                </c:pt>
              </c:numCache>
            </c:numRef>
          </c:val>
          <c:extLst xmlns:c16r2="http://schemas.microsoft.com/office/drawing/2015/06/chart">
            <c:ext xmlns:c16="http://schemas.microsoft.com/office/drawing/2014/chart" uri="{C3380CC4-5D6E-409C-BE32-E72D297353CC}">
              <c16:uniqueId val="{00000002-7D86-40CF-81AA-A15606E4C85C}"/>
            </c:ext>
          </c:extLst>
        </c:ser>
        <c:ser>
          <c:idx val="2"/>
          <c:order val="2"/>
          <c:tx>
            <c:strRef>
              <c:f>Lapas1!$D$1</c:f>
              <c:strCache>
                <c:ptCount val="1"/>
                <c:pt idx="0">
                  <c:v>Informacija apie rezultatus yra nesuprantama</c:v>
                </c:pt>
              </c:strCache>
            </c:strRef>
          </c:tx>
          <c:spPr>
            <a:solidFill>
              <a:schemeClr val="accent4"/>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Paslaugų gavėjai</c:v>
                </c:pt>
                <c:pt idx="1">
                  <c:v>Šeimos nariai, rūpintojai, globėjai</c:v>
                </c:pt>
                <c:pt idx="2">
                  <c:v>Darbuotojai</c:v>
                </c:pt>
              </c:strCache>
            </c:strRef>
          </c:cat>
          <c:val>
            <c:numRef>
              <c:f>Lapas1!$D$2:$D$4</c:f>
              <c:numCache>
                <c:formatCode>General</c:formatCode>
                <c:ptCount val="3"/>
              </c:numCache>
            </c:numRef>
          </c:val>
          <c:extLst xmlns:c16r2="http://schemas.microsoft.com/office/drawing/2015/06/chart">
            <c:ext xmlns:c16="http://schemas.microsoft.com/office/drawing/2014/chart" uri="{C3380CC4-5D6E-409C-BE32-E72D297353CC}">
              <c16:uniqueId val="{00000003-7D86-40CF-81AA-A15606E4C85C}"/>
            </c:ext>
          </c:extLst>
        </c:ser>
        <c:ser>
          <c:idx val="3"/>
          <c:order val="3"/>
          <c:tx>
            <c:strRef>
              <c:f>Lapas1!$E$1</c:f>
              <c:strCache>
                <c:ptCount val="1"/>
                <c:pt idx="0">
                  <c:v>Nesidomėjau informacija apie rezultatus</c:v>
                </c:pt>
              </c:strCache>
            </c:strRef>
          </c:tx>
          <c:spPr>
            <a:solidFill>
              <a:schemeClr val="accent6">
                <a:lumMod val="60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Paslaugų gavėjai</c:v>
                </c:pt>
                <c:pt idx="1">
                  <c:v>Šeimos nariai, rūpintojai, globėjai</c:v>
                </c:pt>
                <c:pt idx="2">
                  <c:v>Darbuotojai</c:v>
                </c:pt>
              </c:strCache>
            </c:strRef>
          </c:cat>
          <c:val>
            <c:numRef>
              <c:f>Lapas1!$E$2:$E$4</c:f>
              <c:numCache>
                <c:formatCode>General</c:formatCode>
                <c:ptCount val="3"/>
                <c:pt idx="1">
                  <c:v>5</c:v>
                </c:pt>
              </c:numCache>
            </c:numRef>
          </c:val>
          <c:extLst xmlns:c16r2="http://schemas.microsoft.com/office/drawing/2015/06/chart">
            <c:ext xmlns:c16="http://schemas.microsoft.com/office/drawing/2014/chart" uri="{C3380CC4-5D6E-409C-BE32-E72D297353CC}">
              <c16:uniqueId val="{00000004-7D86-40CF-81AA-A15606E4C85C}"/>
            </c:ext>
          </c:extLst>
        </c:ser>
        <c:dLbls>
          <c:showLegendKey val="0"/>
          <c:showVal val="0"/>
          <c:showCatName val="0"/>
          <c:showSerName val="0"/>
          <c:showPercent val="0"/>
          <c:showBubbleSize val="0"/>
        </c:dLbls>
        <c:gapWidth val="219"/>
        <c:overlap val="-27"/>
        <c:axId val="431157928"/>
        <c:axId val="431158320"/>
      </c:barChart>
      <c:catAx>
        <c:axId val="431157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1158320"/>
        <c:crosses val="autoZero"/>
        <c:auto val="1"/>
        <c:lblAlgn val="ctr"/>
        <c:lblOffset val="100"/>
        <c:tickLblSkip val="1"/>
        <c:noMultiLvlLbl val="0"/>
      </c:catAx>
      <c:valAx>
        <c:axId val="4311583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1157928"/>
        <c:crosses val="autoZero"/>
        <c:crossBetween val="between"/>
      </c:valAx>
      <c:spPr>
        <a:noFill/>
        <a:ln>
          <a:noFill/>
        </a:ln>
        <a:effectLst/>
      </c:spPr>
    </c:plotArea>
    <c:legend>
      <c:legendPos val="r"/>
      <c:layout>
        <c:manualLayout>
          <c:xMode val="edge"/>
          <c:yMode val="edge"/>
          <c:x val="0.75736415601111085"/>
          <c:y val="6.7304663840096909E-2"/>
          <c:w val="0.23040349548143216"/>
          <c:h val="0.688234495163629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Lapas1!$B$1</c:f>
              <c:strCache>
                <c:ptCount val="1"/>
                <c:pt idx="0">
                  <c:v>Taip</c:v>
                </c:pt>
              </c:strCache>
            </c:strRef>
          </c:tx>
          <c:spPr>
            <a:solidFill>
              <a:schemeClr val="accent4">
                <a:shade val="58000"/>
              </a:schemeClr>
            </a:solidFill>
            <a:ln>
              <a:noFill/>
            </a:ln>
            <a:effectLst/>
          </c:spPr>
          <c:invertIfNegative val="0"/>
          <c:dPt>
            <c:idx val="2"/>
            <c:invertIfNegative val="0"/>
            <c:bubble3D val="0"/>
            <c:extLst xmlns:c16r2="http://schemas.microsoft.com/office/drawing/2015/06/chart">
              <c:ext xmlns:c16="http://schemas.microsoft.com/office/drawing/2014/chart" uri="{C3380CC4-5D6E-409C-BE32-E72D297353CC}">
                <c16:uniqueId val="{00000000-BD03-4CA3-AF90-B00CFFB9393B}"/>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esate išklausomas, vertinama jūsų nuomonė? Ar sudarytos sąlygos išsakyti savo nuomonę jums rūpimais klausimais?</c:v>
                </c:pt>
                <c:pt idx="1">
                  <c:v>Ar žinote savo teises</c:v>
                </c:pt>
                <c:pt idx="2">
                  <c:v>Ar žinote, kur kreiptis, jei jums reiktų pagalbos ir/ar būtų pažeistos jūsų teisės?</c:v>
                </c:pt>
              </c:strCache>
            </c:strRef>
          </c:cat>
          <c:val>
            <c:numRef>
              <c:f>Lapas1!$B$2:$B$4</c:f>
              <c:numCache>
                <c:formatCode>General</c:formatCode>
                <c:ptCount val="3"/>
                <c:pt idx="0">
                  <c:v>85</c:v>
                </c:pt>
                <c:pt idx="1">
                  <c:v>100</c:v>
                </c:pt>
                <c:pt idx="2">
                  <c:v>90</c:v>
                </c:pt>
              </c:numCache>
            </c:numRef>
          </c:val>
          <c:extLst xmlns:c16r2="http://schemas.microsoft.com/office/drawing/2015/06/chart">
            <c:ext xmlns:c16="http://schemas.microsoft.com/office/drawing/2014/chart" uri="{C3380CC4-5D6E-409C-BE32-E72D297353CC}">
              <c16:uniqueId val="{00000000-60C3-411B-834A-A32E045BBB51}"/>
            </c:ext>
          </c:extLst>
        </c:ser>
        <c:ser>
          <c:idx val="1"/>
          <c:order val="1"/>
          <c:tx>
            <c:strRef>
              <c:f>Lapas1!$C$1</c:f>
              <c:strCache>
                <c:ptCount val="1"/>
                <c:pt idx="0">
                  <c:v>Ne visada</c:v>
                </c:pt>
              </c:strCache>
            </c:strRef>
          </c:tx>
          <c:spPr>
            <a:solidFill>
              <a:schemeClr val="accent4">
                <a:shade val="86000"/>
              </a:schemeClr>
            </a:solidFill>
            <a:ln>
              <a:noFill/>
            </a:ln>
            <a:effectLst/>
          </c:spPr>
          <c:invertIfNegative val="0"/>
          <c:dLbls>
            <c:dLbl>
              <c:idx val="0"/>
              <c:layout>
                <c:manualLayout>
                  <c:x val="-1.0039370078740342E-3"/>
                  <c:y val="-6.032944976900512E-3"/>
                </c:manualLayout>
              </c:layout>
              <c:tx>
                <c:rich>
                  <a:bodyPr/>
                  <a:lstStyle/>
                  <a:p>
                    <a:r>
                      <a:rPr lang="en-US"/>
                      <a:t>15%</a:t>
                    </a:r>
                  </a:p>
                </c:rich>
              </c:tx>
              <c:dLblPos val="outEnd"/>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D-7D86-40CF-81AA-A15606E4C85C}"/>
                </c:ext>
                <c:ext xmlns:c15="http://schemas.microsoft.com/office/drawing/2012/chart" uri="{CE6537A1-D6FC-4f65-9D91-7224C49458BB}"/>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esate išklausomas, vertinama jūsų nuomonė? Ar sudarytos sąlygos išsakyti savo nuomonę jums rūpimais klausimais?</c:v>
                </c:pt>
                <c:pt idx="1">
                  <c:v>Ar žinote savo teises</c:v>
                </c:pt>
                <c:pt idx="2">
                  <c:v>Ar žinote, kur kreiptis, jei jums reiktų pagalbos ir/ar būtų pažeistos jūsų teisės?</c:v>
                </c:pt>
              </c:strCache>
            </c:strRef>
          </c:cat>
          <c:val>
            <c:numRef>
              <c:f>Lapas1!$C$2:$C$4</c:f>
              <c:numCache>
                <c:formatCode>General</c:formatCode>
                <c:ptCount val="3"/>
                <c:pt idx="0">
                  <c:v>10</c:v>
                </c:pt>
              </c:numCache>
            </c:numRef>
          </c:val>
          <c:extLst xmlns:c16r2="http://schemas.microsoft.com/office/drawing/2015/06/chart">
            <c:ext xmlns:c16="http://schemas.microsoft.com/office/drawing/2014/chart" uri="{C3380CC4-5D6E-409C-BE32-E72D297353CC}">
              <c16:uniqueId val="{00000002-7D86-40CF-81AA-A15606E4C85C}"/>
            </c:ext>
          </c:extLst>
        </c:ser>
        <c:ser>
          <c:idx val="2"/>
          <c:order val="2"/>
          <c:tx>
            <c:strRef>
              <c:f>Lapas1!$D$1</c:f>
              <c:strCache>
                <c:ptCount val="1"/>
                <c:pt idx="0">
                  <c:v>Ne</c:v>
                </c:pt>
              </c:strCache>
            </c:strRef>
          </c:tx>
          <c:spPr>
            <a:solidFill>
              <a:schemeClr val="accent4">
                <a:tint val="86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esate išklausomas, vertinama jūsų nuomonė? Ar sudarytos sąlygos išsakyti savo nuomonę jums rūpimais klausimais?</c:v>
                </c:pt>
                <c:pt idx="1">
                  <c:v>Ar žinote savo teises</c:v>
                </c:pt>
                <c:pt idx="2">
                  <c:v>Ar žinote, kur kreiptis, jei jums reiktų pagalbos ir/ar būtų pažeistos jūsų teisės?</c:v>
                </c:pt>
              </c:strCache>
            </c:strRef>
          </c:cat>
          <c:val>
            <c:numRef>
              <c:f>Lapas1!$D$2:$D$4</c:f>
              <c:numCache>
                <c:formatCode>General</c:formatCode>
                <c:ptCount val="3"/>
                <c:pt idx="0">
                  <c:v>5</c:v>
                </c:pt>
                <c:pt idx="2">
                  <c:v>5</c:v>
                </c:pt>
              </c:numCache>
            </c:numRef>
          </c:val>
          <c:extLst xmlns:c16r2="http://schemas.microsoft.com/office/drawing/2015/06/chart">
            <c:ext xmlns:c16="http://schemas.microsoft.com/office/drawing/2014/chart" uri="{C3380CC4-5D6E-409C-BE32-E72D297353CC}">
              <c16:uniqueId val="{00000003-7D86-40CF-81AA-A15606E4C85C}"/>
            </c:ext>
          </c:extLst>
        </c:ser>
        <c:ser>
          <c:idx val="3"/>
          <c:order val="3"/>
          <c:tx>
            <c:strRef>
              <c:f>Lapas1!$E$1</c:f>
              <c:strCache>
                <c:ptCount val="1"/>
                <c:pt idx="0">
                  <c:v>Iš dalies</c:v>
                </c:pt>
              </c:strCache>
            </c:strRef>
          </c:tx>
          <c:spPr>
            <a:solidFill>
              <a:schemeClr val="accent4">
                <a:tint val="58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esate išklausomas, vertinama jūsų nuomonė? Ar sudarytos sąlygos išsakyti savo nuomonę jums rūpimais klausimais?</c:v>
                </c:pt>
                <c:pt idx="1">
                  <c:v>Ar žinote savo teises</c:v>
                </c:pt>
                <c:pt idx="2">
                  <c:v>Ar žinote, kur kreiptis, jei jums reiktų pagalbos ir/ar būtų pažeistos jūsų teisės?</c:v>
                </c:pt>
              </c:strCache>
            </c:strRef>
          </c:cat>
          <c:val>
            <c:numRef>
              <c:f>Lapas1!$E$2:$E$4</c:f>
              <c:numCache>
                <c:formatCode>General</c:formatCode>
                <c:ptCount val="3"/>
                <c:pt idx="2">
                  <c:v>5</c:v>
                </c:pt>
              </c:numCache>
            </c:numRef>
          </c:val>
          <c:extLst xmlns:c16r2="http://schemas.microsoft.com/office/drawing/2015/06/chart">
            <c:ext xmlns:c16="http://schemas.microsoft.com/office/drawing/2014/chart" uri="{C3380CC4-5D6E-409C-BE32-E72D297353CC}">
              <c16:uniqueId val="{00000004-7D86-40CF-81AA-A15606E4C85C}"/>
            </c:ext>
          </c:extLst>
        </c:ser>
        <c:dLbls>
          <c:showLegendKey val="0"/>
          <c:showVal val="0"/>
          <c:showCatName val="0"/>
          <c:showSerName val="0"/>
          <c:showPercent val="0"/>
          <c:showBubbleSize val="0"/>
        </c:dLbls>
        <c:gapWidth val="219"/>
        <c:overlap val="-27"/>
        <c:axId val="434839848"/>
        <c:axId val="434840240"/>
      </c:barChart>
      <c:catAx>
        <c:axId val="43483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4840240"/>
        <c:crosses val="autoZero"/>
        <c:auto val="1"/>
        <c:lblAlgn val="ctr"/>
        <c:lblOffset val="100"/>
        <c:tickLblSkip val="1"/>
        <c:noMultiLvlLbl val="0"/>
      </c:catAx>
      <c:valAx>
        <c:axId val="4348402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4839848"/>
        <c:crosses val="autoZero"/>
        <c:crossBetween val="between"/>
      </c:valAx>
      <c:spPr>
        <a:noFill/>
        <a:ln>
          <a:noFill/>
        </a:ln>
        <a:effectLst/>
      </c:spPr>
    </c:plotArea>
    <c:legend>
      <c:legendPos val="r"/>
      <c:layout>
        <c:manualLayout>
          <c:xMode val="edge"/>
          <c:yMode val="edge"/>
          <c:x val="0.873982197179481"/>
          <c:y val="6.7304663840096909E-2"/>
          <c:w val="0.11378538691837832"/>
          <c:h val="0.688234495163629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Lapas1!$B$1</c:f>
              <c:strCache>
                <c:ptCount val="1"/>
                <c:pt idx="0">
                  <c:v>Taip</c:v>
                </c:pt>
              </c:strCache>
            </c:strRef>
          </c:tx>
          <c:spPr>
            <a:solidFill>
              <a:schemeClr val="accent4">
                <a:shade val="42000"/>
              </a:schemeClr>
            </a:solidFill>
            <a:ln>
              <a:noFill/>
            </a:ln>
            <a:effectLst/>
          </c:spPr>
          <c:invertIfNegative val="0"/>
          <c:dPt>
            <c:idx val="2"/>
            <c:invertIfNegative val="0"/>
            <c:bubble3D val="0"/>
            <c:extLst xmlns:c16r2="http://schemas.microsoft.com/office/drawing/2015/06/chart">
              <c:ext xmlns:c16="http://schemas.microsoft.com/office/drawing/2014/chart" uri="{C3380CC4-5D6E-409C-BE32-E72D297353CC}">
                <c16:uniqueId val="{00000000-BD03-4CA3-AF90-B00CFFB9393B}"/>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Lapas1!$B$2:$B$4</c:f>
              <c:numCache>
                <c:formatCode>General</c:formatCode>
                <c:ptCount val="3"/>
                <c:pt idx="0">
                  <c:v>95</c:v>
                </c:pt>
              </c:numCache>
            </c:numRef>
          </c:val>
          <c:extLst xmlns:c16r2="http://schemas.microsoft.com/office/drawing/2015/06/chart">
            <c:ext xmlns:c16="http://schemas.microsoft.com/office/drawing/2014/chart" uri="{C3380CC4-5D6E-409C-BE32-E72D297353CC}">
              <c16:uniqueId val="{00000000-60C3-411B-834A-A32E045BBB51}"/>
            </c:ext>
          </c:extLst>
        </c:ser>
        <c:ser>
          <c:idx val="1"/>
          <c:order val="1"/>
          <c:tx>
            <c:strRef>
              <c:f>Lapas1!$C$1</c:f>
              <c:strCache>
                <c:ptCount val="1"/>
                <c:pt idx="0">
                  <c:v>Ne visada, dėl sveikatos būklės</c:v>
                </c:pt>
              </c:strCache>
            </c:strRef>
          </c:tx>
          <c:spPr>
            <a:solidFill>
              <a:schemeClr val="accent4">
                <a:shade val="55000"/>
              </a:schemeClr>
            </a:solidFill>
            <a:ln>
              <a:noFill/>
            </a:ln>
            <a:effectLst/>
          </c:spPr>
          <c:invertIfNegative val="0"/>
          <c:dLbls>
            <c:dLbl>
              <c:idx val="0"/>
              <c:layout>
                <c:manualLayout>
                  <c:x val="-1.0039370078740342E-3"/>
                  <c:y val="-6.032944976900512E-3"/>
                </c:manualLayout>
              </c:layout>
              <c:tx>
                <c:rich>
                  <a:bodyPr/>
                  <a:lstStyle/>
                  <a:p>
                    <a:r>
                      <a:rPr lang="en-US"/>
                      <a:t>15%</a:t>
                    </a:r>
                  </a:p>
                </c:rich>
              </c:tx>
              <c:dLblPos val="outEnd"/>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D-7D86-40CF-81AA-A15606E4C85C}"/>
                </c:ext>
                <c:ext xmlns:c15="http://schemas.microsoft.com/office/drawing/2012/chart" uri="{CE6537A1-D6FC-4f65-9D91-7224C49458BB}"/>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Lapas1!$C$2:$C$4</c:f>
              <c:numCache>
                <c:formatCode>General</c:formatCode>
                <c:ptCount val="3"/>
                <c:pt idx="0">
                  <c:v>5</c:v>
                </c:pt>
              </c:numCache>
            </c:numRef>
          </c:val>
          <c:extLst xmlns:c16r2="http://schemas.microsoft.com/office/drawing/2015/06/chart">
            <c:ext xmlns:c16="http://schemas.microsoft.com/office/drawing/2014/chart" uri="{C3380CC4-5D6E-409C-BE32-E72D297353CC}">
              <c16:uniqueId val="{00000002-7D86-40CF-81AA-A15606E4C85C}"/>
            </c:ext>
          </c:extLst>
        </c:ser>
        <c:ser>
          <c:idx val="2"/>
          <c:order val="2"/>
          <c:tx>
            <c:strRef>
              <c:f>Lapas1!$D$1</c:f>
              <c:strCache>
                <c:ptCount val="1"/>
                <c:pt idx="0">
                  <c:v>Pakelia nuotaiką</c:v>
                </c:pt>
              </c:strCache>
            </c:strRef>
          </c:tx>
          <c:spPr>
            <a:solidFill>
              <a:schemeClr val="accent4">
                <a:shade val="68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Lapas1!$D$2:$D$4</c:f>
              <c:numCache>
                <c:formatCode>General</c:formatCode>
                <c:ptCount val="3"/>
                <c:pt idx="1">
                  <c:v>50</c:v>
                </c:pt>
              </c:numCache>
            </c:numRef>
          </c:val>
          <c:extLst xmlns:c16r2="http://schemas.microsoft.com/office/drawing/2015/06/chart">
            <c:ext xmlns:c16="http://schemas.microsoft.com/office/drawing/2014/chart" uri="{C3380CC4-5D6E-409C-BE32-E72D297353CC}">
              <c16:uniqueId val="{00000003-7D86-40CF-81AA-A15606E4C85C}"/>
            </c:ext>
          </c:extLst>
        </c:ser>
        <c:ser>
          <c:idx val="3"/>
          <c:order val="3"/>
          <c:tx>
            <c:strRef>
              <c:f>Lapas1!$E$1</c:f>
              <c:strCache>
                <c:ptCount val="1"/>
                <c:pt idx="0">
                  <c:v>Naujos žinios</c:v>
                </c:pt>
              </c:strCache>
            </c:strRef>
          </c:tx>
          <c:spPr>
            <a:solidFill>
              <a:schemeClr val="accent4">
                <a:shade val="80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Lapas1!$E$2:$E$4</c:f>
              <c:numCache>
                <c:formatCode>General</c:formatCode>
                <c:ptCount val="3"/>
                <c:pt idx="1">
                  <c:v>35</c:v>
                </c:pt>
              </c:numCache>
            </c:numRef>
          </c:val>
          <c:extLst xmlns:c16r2="http://schemas.microsoft.com/office/drawing/2015/06/chart">
            <c:ext xmlns:c16="http://schemas.microsoft.com/office/drawing/2014/chart" uri="{C3380CC4-5D6E-409C-BE32-E72D297353CC}">
              <c16:uniqueId val="{00000004-7D86-40CF-81AA-A15606E4C85C}"/>
            </c:ext>
          </c:extLst>
        </c:ser>
        <c:ser>
          <c:idx val="4"/>
          <c:order val="4"/>
          <c:tx>
            <c:strRef>
              <c:f>Lapas1!$F$1</c:f>
              <c:strCache>
                <c:ptCount val="1"/>
                <c:pt idx="0">
                  <c:v>Bendravimas su naujais žmonėmis</c:v>
                </c:pt>
              </c:strCache>
            </c:strRef>
          </c:tx>
          <c:spPr>
            <a:solidFill>
              <a:schemeClr val="accent4">
                <a:shade val="93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Lapas1!$F$2:$F$4</c:f>
              <c:numCache>
                <c:formatCode>General</c:formatCode>
                <c:ptCount val="3"/>
                <c:pt idx="1">
                  <c:v>10</c:v>
                </c:pt>
              </c:numCache>
            </c:numRef>
          </c:val>
          <c:extLst xmlns:c16r2="http://schemas.microsoft.com/office/drawing/2015/06/chart">
            <c:ext xmlns:c16="http://schemas.microsoft.com/office/drawing/2014/chart" uri="{C3380CC4-5D6E-409C-BE32-E72D297353CC}">
              <c16:uniqueId val="{00000005-7D86-40CF-81AA-A15606E4C85C}"/>
            </c:ext>
          </c:extLst>
        </c:ser>
        <c:ser>
          <c:idx val="5"/>
          <c:order val="5"/>
          <c:tx>
            <c:strRef>
              <c:f>Lapas1!$G$1</c:f>
              <c:strCache>
                <c:ptCount val="1"/>
                <c:pt idx="0">
                  <c:v>Naujos patirtys</c:v>
                </c:pt>
              </c:strCache>
            </c:strRef>
          </c:tx>
          <c:spPr>
            <a:solidFill>
              <a:schemeClr val="accent4">
                <a:tint val="94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Lapas1!$G$2:$G$4</c:f>
              <c:numCache>
                <c:formatCode>General</c:formatCode>
                <c:ptCount val="3"/>
                <c:pt idx="1">
                  <c:v>5</c:v>
                </c:pt>
              </c:numCache>
            </c:numRef>
          </c:val>
          <c:extLst xmlns:c16r2="http://schemas.microsoft.com/office/drawing/2015/06/chart">
            <c:ext xmlns:c16="http://schemas.microsoft.com/office/drawing/2014/chart" uri="{C3380CC4-5D6E-409C-BE32-E72D297353CC}">
              <c16:uniqueId val="{00000006-7D86-40CF-81AA-A15606E4C85C}"/>
            </c:ext>
          </c:extLst>
        </c:ser>
        <c:ser>
          <c:idx val="6"/>
          <c:order val="6"/>
          <c:tx>
            <c:strRef>
              <c:f>Lapas1!$H$1</c:f>
              <c:strCache>
                <c:ptCount val="1"/>
                <c:pt idx="0">
                  <c:v>Daugiau renginių už Įstaigos ribų</c:v>
                </c:pt>
              </c:strCache>
            </c:strRef>
          </c:tx>
          <c:spPr>
            <a:solidFill>
              <a:schemeClr val="accent4">
                <a:tint val="81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Lapas1!$H$2:$H$4</c:f>
              <c:numCache>
                <c:formatCode>General</c:formatCode>
                <c:ptCount val="3"/>
                <c:pt idx="2">
                  <c:v>40</c:v>
                </c:pt>
              </c:numCache>
            </c:numRef>
          </c:val>
          <c:extLst xmlns:c16r2="http://schemas.microsoft.com/office/drawing/2015/06/chart">
            <c:ext xmlns:c16="http://schemas.microsoft.com/office/drawing/2014/chart" uri="{C3380CC4-5D6E-409C-BE32-E72D297353CC}">
              <c16:uniqueId val="{00000007-7D86-40CF-81AA-A15606E4C85C}"/>
            </c:ext>
          </c:extLst>
        </c:ser>
        <c:ser>
          <c:idx val="7"/>
          <c:order val="7"/>
          <c:tx>
            <c:strRef>
              <c:f>Lapas1!$I$1</c:f>
              <c:strCache>
                <c:ptCount val="1"/>
                <c:pt idx="0">
                  <c:v>Edukacinės veiklos</c:v>
                </c:pt>
              </c:strCache>
            </c:strRef>
          </c:tx>
          <c:spPr>
            <a:solidFill>
              <a:schemeClr val="accent4">
                <a:tint val="69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Lapas1!$I$2:$I$4</c:f>
              <c:numCache>
                <c:formatCode>General</c:formatCode>
                <c:ptCount val="3"/>
                <c:pt idx="2">
                  <c:v>10</c:v>
                </c:pt>
              </c:numCache>
            </c:numRef>
          </c:val>
          <c:extLst xmlns:c16r2="http://schemas.microsoft.com/office/drawing/2015/06/chart">
            <c:ext xmlns:c16="http://schemas.microsoft.com/office/drawing/2014/chart" uri="{C3380CC4-5D6E-409C-BE32-E72D297353CC}">
              <c16:uniqueId val="{00000008-7D86-40CF-81AA-A15606E4C85C}"/>
            </c:ext>
          </c:extLst>
        </c:ser>
        <c:ser>
          <c:idx val="8"/>
          <c:order val="8"/>
          <c:tx>
            <c:strRef>
              <c:f>Lapas1!$J$1</c:f>
              <c:strCache>
                <c:ptCount val="1"/>
                <c:pt idx="0">
                  <c:v>Pramoginio pobūdžio veiklos</c:v>
                </c:pt>
              </c:strCache>
            </c:strRef>
          </c:tx>
          <c:spPr>
            <a:solidFill>
              <a:schemeClr val="accent4">
                <a:tint val="56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Lapas1!$J$2:$J$4</c:f>
              <c:numCache>
                <c:formatCode>General</c:formatCode>
                <c:ptCount val="3"/>
                <c:pt idx="2">
                  <c:v>20</c:v>
                </c:pt>
              </c:numCache>
            </c:numRef>
          </c:val>
          <c:extLst xmlns:c16r2="http://schemas.microsoft.com/office/drawing/2015/06/chart">
            <c:ext xmlns:c16="http://schemas.microsoft.com/office/drawing/2014/chart" uri="{C3380CC4-5D6E-409C-BE32-E72D297353CC}">
              <c16:uniqueId val="{00000009-7D86-40CF-81AA-A15606E4C85C}"/>
            </c:ext>
          </c:extLst>
        </c:ser>
        <c:ser>
          <c:idx val="9"/>
          <c:order val="9"/>
          <c:tx>
            <c:strRef>
              <c:f>Lapas1!$K$1</c:f>
              <c:strCache>
                <c:ptCount val="1"/>
                <c:pt idx="0">
                  <c:v>Su Įstaigos partneriais vykdoma veikla atitinka mano lūkesčius</c:v>
                </c:pt>
              </c:strCache>
            </c:strRef>
          </c:tx>
          <c:spPr>
            <a:solidFill>
              <a:schemeClr val="accent4">
                <a:tint val="43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Lapas1!$K$2:$K$4</c:f>
              <c:numCache>
                <c:formatCode>General</c:formatCode>
                <c:ptCount val="3"/>
                <c:pt idx="2">
                  <c:v>30</c:v>
                </c:pt>
              </c:numCache>
            </c:numRef>
          </c:val>
          <c:extLst xmlns:c16r2="http://schemas.microsoft.com/office/drawing/2015/06/chart">
            <c:ext xmlns:c16="http://schemas.microsoft.com/office/drawing/2014/chart" uri="{C3380CC4-5D6E-409C-BE32-E72D297353CC}">
              <c16:uniqueId val="{0000000A-7D86-40CF-81AA-A15606E4C85C}"/>
            </c:ext>
          </c:extLst>
        </c:ser>
        <c:dLbls>
          <c:showLegendKey val="0"/>
          <c:showVal val="0"/>
          <c:showCatName val="0"/>
          <c:showSerName val="0"/>
          <c:showPercent val="0"/>
          <c:showBubbleSize val="0"/>
        </c:dLbls>
        <c:gapWidth val="219"/>
        <c:overlap val="-27"/>
        <c:axId val="49354376"/>
        <c:axId val="49354768"/>
      </c:barChart>
      <c:catAx>
        <c:axId val="4935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354768"/>
        <c:crosses val="autoZero"/>
        <c:auto val="1"/>
        <c:lblAlgn val="ctr"/>
        <c:lblOffset val="100"/>
        <c:tickLblSkip val="1"/>
        <c:noMultiLvlLbl val="0"/>
      </c:catAx>
      <c:valAx>
        <c:axId val="493547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354376"/>
        <c:crosses val="autoZero"/>
        <c:crossBetween val="between"/>
      </c:valAx>
      <c:spPr>
        <a:noFill/>
        <a:ln>
          <a:noFill/>
        </a:ln>
        <a:effectLst/>
      </c:spPr>
    </c:plotArea>
    <c:legend>
      <c:legendPos val="r"/>
      <c:layout>
        <c:manualLayout>
          <c:xMode val="edge"/>
          <c:yMode val="edge"/>
          <c:x val="0.67256423222326556"/>
          <c:y val="1.6521305941573167E-2"/>
          <c:w val="0.31112587990721341"/>
          <c:h val="0.9192671737562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Gyventojų</a:t>
            </a:r>
            <a:r>
              <a:rPr lang="en-US" baseline="0"/>
              <a:t> pateiktų pasiūlymų dėl paslaugų tobulinimo skaičius</a:t>
            </a:r>
            <a:endParaRPr lang="en-US"/>
          </a:p>
        </c:rich>
      </c:tx>
      <c:overlay val="0"/>
      <c:spPr>
        <a:noFill/>
        <a:ln>
          <a:noFill/>
        </a:ln>
        <a:effectLst/>
      </c:spPr>
    </c:title>
    <c:autoTitleDeleted val="0"/>
    <c:plotArea>
      <c:layout/>
      <c:barChart>
        <c:barDir val="col"/>
        <c:grouping val="clustered"/>
        <c:varyColors val="0"/>
        <c:ser>
          <c:idx val="0"/>
          <c:order val="0"/>
          <c:tx>
            <c:strRef>
              <c:f>'[gyvent. pasiūlymai.xlsx]Sheet1'!$A$9</c:f>
              <c:strCache>
                <c:ptCount val="1"/>
                <c:pt idx="0">
                  <c:v>Iš viso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'[gyvent. pasiūlymai.xlsx]Sheet1'!$B$1:$D$1</c:f>
              <c:strCache>
                <c:ptCount val="2"/>
                <c:pt idx="0">
                  <c:v>Įgyvendinti 6 pasiūlymai</c:v>
                </c:pt>
                <c:pt idx="1">
                  <c:v>Neįgyvendintas 1 pasiūlymas </c:v>
                </c:pt>
              </c:strCache>
            </c:strRef>
          </c:cat>
          <c:val>
            <c:numRef>
              <c:f>'[gyvent. pasiūlymai.xlsx]Sheet1'!$B$9:$D$9</c:f>
              <c:numCache>
                <c:formatCode>0%</c:formatCode>
                <c:ptCount val="3"/>
                <c:pt idx="0">
                  <c:v>0.86000000000000032</c:v>
                </c:pt>
                <c:pt idx="1">
                  <c:v>0.14000000000000001</c:v>
                </c:pt>
              </c:numCache>
            </c:numRef>
          </c:val>
          <c:extLst xmlns:c16r2="http://schemas.microsoft.com/office/drawing/2015/06/chart">
            <c:ext xmlns:c16="http://schemas.microsoft.com/office/drawing/2014/chart" uri="{C3380CC4-5D6E-409C-BE32-E72D297353CC}">
              <c16:uniqueId val="{00000000-D96B-4AFC-AA3C-9223399DF1EE}"/>
            </c:ext>
          </c:extLst>
        </c:ser>
        <c:dLbls>
          <c:showLegendKey val="0"/>
          <c:showVal val="0"/>
          <c:showCatName val="0"/>
          <c:showSerName val="0"/>
          <c:showPercent val="0"/>
          <c:showBubbleSize val="0"/>
        </c:dLbls>
        <c:gapWidth val="219"/>
        <c:overlap val="-27"/>
        <c:axId val="49355552"/>
        <c:axId val="49355944"/>
      </c:barChart>
      <c:catAx>
        <c:axId val="4935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355944"/>
        <c:crosses val="autoZero"/>
        <c:auto val="1"/>
        <c:lblAlgn val="ctr"/>
        <c:lblOffset val="100"/>
        <c:noMultiLvlLbl val="0"/>
      </c:catAx>
      <c:valAx>
        <c:axId val="493559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3555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Lapas1!$B$1</c:f>
              <c:strCache>
                <c:ptCount val="1"/>
                <c:pt idx="0">
                  <c:v>Pokalbiai</c:v>
                </c:pt>
              </c:strCache>
            </c:strRef>
          </c:tx>
          <c:spPr>
            <a:solidFill>
              <a:schemeClr val="accent4">
                <a:shade val="40000"/>
              </a:schemeClr>
            </a:solidFill>
            <a:ln>
              <a:noFill/>
            </a:ln>
            <a:effectLst/>
          </c:spPr>
          <c:invertIfNegative val="0"/>
          <c:dPt>
            <c:idx val="2"/>
            <c:invertIfNegative val="0"/>
            <c:bubble3D val="0"/>
            <c:extLst xmlns:c16r2="http://schemas.microsoft.com/office/drawing/2015/06/chart">
              <c:ext xmlns:c16="http://schemas.microsoft.com/office/drawing/2014/chart" uri="{C3380CC4-5D6E-409C-BE32-E72D297353CC}">
                <c16:uniqueId val="{00000000-BD03-4CA3-AF90-B00CFFB9393B}"/>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Lapas1!$B$2:$B$5</c:f>
              <c:numCache>
                <c:formatCode>General</c:formatCode>
                <c:ptCount val="4"/>
                <c:pt idx="0">
                  <c:v>50</c:v>
                </c:pt>
              </c:numCache>
            </c:numRef>
          </c:val>
          <c:extLst xmlns:c16r2="http://schemas.microsoft.com/office/drawing/2015/06/chart">
            <c:ext xmlns:c16="http://schemas.microsoft.com/office/drawing/2014/chart" uri="{C3380CC4-5D6E-409C-BE32-E72D297353CC}">
              <c16:uniqueId val="{00000000-60C3-411B-834A-A32E045BBB51}"/>
            </c:ext>
          </c:extLst>
        </c:ser>
        <c:ser>
          <c:idx val="1"/>
          <c:order val="1"/>
          <c:tx>
            <c:strRef>
              <c:f>Lapas1!$C$1</c:f>
              <c:strCache>
                <c:ptCount val="1"/>
                <c:pt idx="0">
                  <c:v>Įtraukimas į veiklas</c:v>
                </c:pt>
              </c:strCache>
            </c:strRef>
          </c:tx>
          <c:spPr>
            <a:solidFill>
              <a:schemeClr val="accent4">
                <a:shade val="51000"/>
              </a:schemeClr>
            </a:solidFill>
            <a:ln>
              <a:noFill/>
            </a:ln>
            <a:effectLst/>
          </c:spPr>
          <c:invertIfNegative val="0"/>
          <c:dLbls>
            <c:dLbl>
              <c:idx val="0"/>
              <c:layout>
                <c:manualLayout>
                  <c:x val="-1.0039370078740342E-3"/>
                  <c:y val="-6.032944976900512E-3"/>
                </c:manualLayout>
              </c:layout>
              <c:tx>
                <c:rich>
                  <a:bodyPr/>
                  <a:lstStyle/>
                  <a:p>
                    <a:r>
                      <a:rPr lang="en-US"/>
                      <a:t>15%</a:t>
                    </a:r>
                  </a:p>
                </c:rich>
              </c:tx>
              <c:dLblPos val="outEnd"/>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D-7D86-40CF-81AA-A15606E4C85C}"/>
                </c:ext>
                <c:ext xmlns:c15="http://schemas.microsoft.com/office/drawing/2012/chart" uri="{CE6537A1-D6FC-4f65-9D91-7224C49458BB}"/>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Lapas1!$C$2:$C$5</c:f>
              <c:numCache>
                <c:formatCode>General</c:formatCode>
                <c:ptCount val="4"/>
                <c:pt idx="0">
                  <c:v>15</c:v>
                </c:pt>
              </c:numCache>
            </c:numRef>
          </c:val>
          <c:extLst xmlns:c16r2="http://schemas.microsoft.com/office/drawing/2015/06/chart">
            <c:ext xmlns:c16="http://schemas.microsoft.com/office/drawing/2014/chart" uri="{C3380CC4-5D6E-409C-BE32-E72D297353CC}">
              <c16:uniqueId val="{00000002-7D86-40CF-81AA-A15606E4C85C}"/>
            </c:ext>
          </c:extLst>
        </c:ser>
        <c:ser>
          <c:idx val="2"/>
          <c:order val="2"/>
          <c:tx>
            <c:strRef>
              <c:f>Lapas1!$D$1</c:f>
              <c:strCache>
                <c:ptCount val="1"/>
                <c:pt idx="0">
                  <c:v>Įtraukimas į paslaugų planavimą</c:v>
                </c:pt>
              </c:strCache>
            </c:strRef>
          </c:tx>
          <c:spPr>
            <a:solidFill>
              <a:schemeClr val="accent4">
                <a:shade val="62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Lapas1!$D$2:$D$5</c:f>
              <c:numCache>
                <c:formatCode>General</c:formatCode>
                <c:ptCount val="4"/>
                <c:pt idx="0">
                  <c:v>35</c:v>
                </c:pt>
              </c:numCache>
            </c:numRef>
          </c:val>
          <c:extLst xmlns:c16r2="http://schemas.microsoft.com/office/drawing/2015/06/chart">
            <c:ext xmlns:c16="http://schemas.microsoft.com/office/drawing/2014/chart" uri="{C3380CC4-5D6E-409C-BE32-E72D297353CC}">
              <c16:uniqueId val="{00000003-7D86-40CF-81AA-A15606E4C85C}"/>
            </c:ext>
          </c:extLst>
        </c:ser>
        <c:ser>
          <c:idx val="3"/>
          <c:order val="3"/>
          <c:tx>
            <c:strRef>
              <c:f>Lapas1!$E$1</c:f>
              <c:strCache>
                <c:ptCount val="1"/>
                <c:pt idx="0">
                  <c:v>Gebu</c:v>
                </c:pt>
              </c:strCache>
            </c:strRef>
          </c:tx>
          <c:spPr>
            <a:solidFill>
              <a:schemeClr val="accent4">
                <a:shade val="73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Lapas1!$E$2:$E$5</c:f>
              <c:numCache>
                <c:formatCode>General</c:formatCode>
                <c:ptCount val="4"/>
                <c:pt idx="1">
                  <c:v>70</c:v>
                </c:pt>
              </c:numCache>
            </c:numRef>
          </c:val>
          <c:extLst xmlns:c16r2="http://schemas.microsoft.com/office/drawing/2015/06/chart">
            <c:ext xmlns:c16="http://schemas.microsoft.com/office/drawing/2014/chart" uri="{C3380CC4-5D6E-409C-BE32-E72D297353CC}">
              <c16:uniqueId val="{00000004-7D86-40CF-81AA-A15606E4C85C}"/>
            </c:ext>
          </c:extLst>
        </c:ser>
        <c:ser>
          <c:idx val="4"/>
          <c:order val="4"/>
          <c:tx>
            <c:strRef>
              <c:f>Lapas1!$F$1</c:f>
              <c:strCache>
                <c:ptCount val="1"/>
                <c:pt idx="0">
                  <c:v>Ne</c:v>
                </c:pt>
              </c:strCache>
            </c:strRef>
          </c:tx>
          <c:spPr>
            <a:solidFill>
              <a:schemeClr val="accent4">
                <a:shade val="83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Lapas1!$F$2:$F$5</c:f>
              <c:numCache>
                <c:formatCode>General</c:formatCode>
                <c:ptCount val="4"/>
                <c:pt idx="1">
                  <c:v>5</c:v>
                </c:pt>
              </c:numCache>
            </c:numRef>
          </c:val>
          <c:extLst xmlns:c16r2="http://schemas.microsoft.com/office/drawing/2015/06/chart">
            <c:ext xmlns:c16="http://schemas.microsoft.com/office/drawing/2014/chart" uri="{C3380CC4-5D6E-409C-BE32-E72D297353CC}">
              <c16:uniqueId val="{00000005-7D86-40CF-81AA-A15606E4C85C}"/>
            </c:ext>
          </c:extLst>
        </c:ser>
        <c:ser>
          <c:idx val="5"/>
          <c:order val="5"/>
          <c:tx>
            <c:strRef>
              <c:f>Lapas1!$G$1</c:f>
              <c:strCache>
                <c:ptCount val="1"/>
                <c:pt idx="0">
                  <c:v>Kai kuriuos</c:v>
                </c:pt>
              </c:strCache>
            </c:strRef>
          </c:tx>
          <c:spPr>
            <a:solidFill>
              <a:schemeClr val="accent4">
                <a:shade val="94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Lapas1!$G$2:$G$5</c:f>
              <c:numCache>
                <c:formatCode>General</c:formatCode>
                <c:ptCount val="4"/>
                <c:pt idx="1">
                  <c:v>25</c:v>
                </c:pt>
              </c:numCache>
            </c:numRef>
          </c:val>
          <c:extLst xmlns:c16r2="http://schemas.microsoft.com/office/drawing/2015/06/chart">
            <c:ext xmlns:c16="http://schemas.microsoft.com/office/drawing/2014/chart" uri="{C3380CC4-5D6E-409C-BE32-E72D297353CC}">
              <c16:uniqueId val="{00000006-7D86-40CF-81AA-A15606E4C85C}"/>
            </c:ext>
          </c:extLst>
        </c:ser>
        <c:ser>
          <c:idx val="6"/>
          <c:order val="6"/>
          <c:tx>
            <c:strRef>
              <c:f>Lapas1!$H$1</c:f>
              <c:strCache>
                <c:ptCount val="1"/>
                <c:pt idx="0">
                  <c:v>Tapau savarankiškesnis</c:v>
                </c:pt>
              </c:strCache>
            </c:strRef>
          </c:tx>
          <c:spPr>
            <a:solidFill>
              <a:schemeClr val="accent4">
                <a:tint val="95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Lapas1!$H$2:$H$5</c:f>
              <c:numCache>
                <c:formatCode>General</c:formatCode>
                <c:ptCount val="4"/>
                <c:pt idx="2">
                  <c:v>75</c:v>
                </c:pt>
              </c:numCache>
            </c:numRef>
          </c:val>
          <c:extLst xmlns:c16r2="http://schemas.microsoft.com/office/drawing/2015/06/chart">
            <c:ext xmlns:c16="http://schemas.microsoft.com/office/drawing/2014/chart" uri="{C3380CC4-5D6E-409C-BE32-E72D297353CC}">
              <c16:uniqueId val="{00000007-7D86-40CF-81AA-A15606E4C85C}"/>
            </c:ext>
          </c:extLst>
        </c:ser>
        <c:ser>
          <c:idx val="7"/>
          <c:order val="7"/>
          <c:tx>
            <c:strRef>
              <c:f>Lapas1!$I$1</c:f>
              <c:strCache>
                <c:ptCount val="1"/>
                <c:pt idx="0">
                  <c:v>Nepasikeitė</c:v>
                </c:pt>
              </c:strCache>
            </c:strRef>
          </c:tx>
          <c:spPr>
            <a:solidFill>
              <a:schemeClr val="accent4">
                <a:tint val="84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Lapas1!$I$2:$I$5</c:f>
              <c:numCache>
                <c:formatCode>General</c:formatCode>
                <c:ptCount val="4"/>
                <c:pt idx="2">
                  <c:v>10</c:v>
                </c:pt>
              </c:numCache>
            </c:numRef>
          </c:val>
          <c:extLst xmlns:c16r2="http://schemas.microsoft.com/office/drawing/2015/06/chart">
            <c:ext xmlns:c16="http://schemas.microsoft.com/office/drawing/2014/chart" uri="{C3380CC4-5D6E-409C-BE32-E72D297353CC}">
              <c16:uniqueId val="{00000008-7D86-40CF-81AA-A15606E4C85C}"/>
            </c:ext>
          </c:extLst>
        </c:ser>
        <c:ser>
          <c:idx val="8"/>
          <c:order val="8"/>
          <c:tx>
            <c:strRef>
              <c:f>Lapas1!$J$1</c:f>
              <c:strCache>
                <c:ptCount val="1"/>
                <c:pt idx="0">
                  <c:v>Mažiau padarau pats</c:v>
                </c:pt>
              </c:strCache>
            </c:strRef>
          </c:tx>
          <c:spPr>
            <a:solidFill>
              <a:schemeClr val="accent4">
                <a:tint val="74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Lapas1!$J$2:$J$5</c:f>
              <c:numCache>
                <c:formatCode>General</c:formatCode>
                <c:ptCount val="4"/>
                <c:pt idx="2">
                  <c:v>15</c:v>
                </c:pt>
              </c:numCache>
            </c:numRef>
          </c:val>
          <c:extLst xmlns:c16r2="http://schemas.microsoft.com/office/drawing/2015/06/chart">
            <c:ext xmlns:c16="http://schemas.microsoft.com/office/drawing/2014/chart" uri="{C3380CC4-5D6E-409C-BE32-E72D297353CC}">
              <c16:uniqueId val="{00000009-7D86-40CF-81AA-A15606E4C85C}"/>
            </c:ext>
          </c:extLst>
        </c:ser>
        <c:ser>
          <c:idx val="9"/>
          <c:order val="9"/>
          <c:tx>
            <c:strRef>
              <c:f>Lapas1!$K$1</c:f>
              <c:strCache>
                <c:ptCount val="1"/>
                <c:pt idx="0">
                  <c:v>Sveikatos būklė</c:v>
                </c:pt>
              </c:strCache>
            </c:strRef>
          </c:tx>
          <c:spPr>
            <a:solidFill>
              <a:schemeClr val="accent4">
                <a:tint val="63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Lapas1!$K$2:$K$5</c:f>
              <c:numCache>
                <c:formatCode>General</c:formatCode>
                <c:ptCount val="4"/>
                <c:pt idx="3">
                  <c:v>15</c:v>
                </c:pt>
              </c:numCache>
            </c:numRef>
          </c:val>
          <c:extLst xmlns:c16r2="http://schemas.microsoft.com/office/drawing/2015/06/chart">
            <c:ext xmlns:c16="http://schemas.microsoft.com/office/drawing/2014/chart" uri="{C3380CC4-5D6E-409C-BE32-E72D297353CC}">
              <c16:uniqueId val="{0000000A-7D86-40CF-81AA-A15606E4C85C}"/>
            </c:ext>
          </c:extLst>
        </c:ser>
        <c:ser>
          <c:idx val="10"/>
          <c:order val="10"/>
          <c:tx>
            <c:strRef>
              <c:f>Lapas1!$L$1</c:f>
              <c:strCache>
                <c:ptCount val="1"/>
                <c:pt idx="0">
                  <c:v>Asmeninė motyvacija</c:v>
                </c:pt>
              </c:strCache>
            </c:strRef>
          </c:tx>
          <c:spPr>
            <a:solidFill>
              <a:schemeClr val="accent4">
                <a:tint val="52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Lapas1!$L$2:$L$5</c:f>
              <c:numCache>
                <c:formatCode>General</c:formatCode>
                <c:ptCount val="4"/>
                <c:pt idx="3">
                  <c:v>10</c:v>
                </c:pt>
              </c:numCache>
            </c:numRef>
          </c:val>
          <c:extLst xmlns:c16r2="http://schemas.microsoft.com/office/drawing/2015/06/chart">
            <c:ext xmlns:c16="http://schemas.microsoft.com/office/drawing/2014/chart" uri="{C3380CC4-5D6E-409C-BE32-E72D297353CC}">
              <c16:uniqueId val="{0000000B-7D86-40CF-81AA-A15606E4C85C}"/>
            </c:ext>
          </c:extLst>
        </c:ser>
        <c:ser>
          <c:idx val="11"/>
          <c:order val="11"/>
          <c:tx>
            <c:strRef>
              <c:f>Lapas1!$M$1</c:f>
              <c:strCache>
                <c:ptCount val="1"/>
                <c:pt idx="0">
                  <c:v>Nuolatinis skatinimas</c:v>
                </c:pt>
              </c:strCache>
            </c:strRef>
          </c:tx>
          <c:spPr>
            <a:solidFill>
              <a:schemeClr val="accent4">
                <a:tint val="41000"/>
              </a:schemeClr>
            </a:solidFill>
            <a:ln>
              <a:noFill/>
            </a:ln>
            <a:effectLst/>
          </c:spPr>
          <c:invertIfNegative val="0"/>
          <c:dLbls>
            <c:numFmt formatCode="##\%" sourceLinked="0"/>
            <c:spPr>
              <a:noFill/>
              <a:ln>
                <a:solidFill>
                  <a:schemeClr val="accent1">
                    <a:alpha val="98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Aktyvumo skatinimo ir palaikymo būdai</c:v>
                </c:pt>
                <c:pt idx="1">
                  <c:v>Gebėjimas atlikti namų ruošos darbus</c:v>
                </c:pt>
                <c:pt idx="2">
                  <c:v>Savarankiškumo pasikeitimas </c:v>
                </c:pt>
                <c:pt idx="3">
                  <c:v>Priežastys</c:v>
                </c:pt>
              </c:strCache>
            </c:strRef>
          </c:cat>
          <c:val>
            <c:numRef>
              <c:f>Lapas1!$M$2:$M$5</c:f>
              <c:numCache>
                <c:formatCode>General</c:formatCode>
                <c:ptCount val="4"/>
                <c:pt idx="3">
                  <c:v>75</c:v>
                </c:pt>
              </c:numCache>
            </c:numRef>
          </c:val>
          <c:extLst xmlns:c16r2="http://schemas.microsoft.com/office/drawing/2015/06/chart">
            <c:ext xmlns:c16="http://schemas.microsoft.com/office/drawing/2014/chart" uri="{C3380CC4-5D6E-409C-BE32-E72D297353CC}">
              <c16:uniqueId val="{0000000C-7D86-40CF-81AA-A15606E4C85C}"/>
            </c:ext>
          </c:extLst>
        </c:ser>
        <c:dLbls>
          <c:showLegendKey val="0"/>
          <c:showVal val="0"/>
          <c:showCatName val="0"/>
          <c:showSerName val="0"/>
          <c:showPercent val="0"/>
          <c:showBubbleSize val="0"/>
        </c:dLbls>
        <c:gapWidth val="219"/>
        <c:overlap val="-27"/>
        <c:axId val="216727880"/>
        <c:axId val="216728272"/>
      </c:barChart>
      <c:catAx>
        <c:axId val="21672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6728272"/>
        <c:crosses val="autoZero"/>
        <c:auto val="1"/>
        <c:lblAlgn val="ctr"/>
        <c:lblOffset val="100"/>
        <c:tickLblSkip val="1"/>
        <c:noMultiLvlLbl val="0"/>
      </c:catAx>
      <c:valAx>
        <c:axId val="2167282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6727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Gyvenimo kokybės lygio matavimas</a:t>
            </a:r>
          </a:p>
          <a:p>
            <a:pPr>
              <a:defRPr/>
            </a:pPr>
            <a:r>
              <a:rPr lang="lt-LT"/>
              <a:t>birželio - gruodžio mėnesiais </a:t>
            </a:r>
          </a:p>
        </c:rich>
      </c:tx>
      <c:layout>
        <c:manualLayout>
          <c:xMode val="edge"/>
          <c:yMode val="edge"/>
          <c:x val="0.2565017626274304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t-LT"/>
        </a:p>
      </c:txPr>
    </c:title>
    <c:autoTitleDeleted val="0"/>
    <c:plotArea>
      <c:layout>
        <c:manualLayout>
          <c:layoutTarget val="inner"/>
          <c:xMode val="edge"/>
          <c:yMode val="edge"/>
          <c:x val="8.7078744214160245E-2"/>
          <c:y val="0.20524142907857137"/>
          <c:w val="0.91394581086946824"/>
          <c:h val="0.46916690358760088"/>
        </c:manualLayout>
      </c:layout>
      <c:barChart>
        <c:barDir val="col"/>
        <c:grouping val="clustered"/>
        <c:varyColors val="0"/>
        <c:ser>
          <c:idx val="0"/>
          <c:order val="0"/>
          <c:tx>
            <c:strRef>
              <c:f>Lapas1!$B$1</c:f>
              <c:strCache>
                <c:ptCount val="1"/>
                <c:pt idx="0">
                  <c:v>2020 m. birželis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Lapas1!$A$2:$A$7</c:f>
              <c:strCache>
                <c:ptCount val="6"/>
                <c:pt idx="0">
                  <c:v>Laisvalaikis/užimtumas</c:v>
                </c:pt>
                <c:pt idx="1">
                  <c:v>Savarankiškumas, sprendimų priėmimas</c:v>
                </c:pt>
                <c:pt idx="2">
                  <c:v>Psichologinė gerovė</c:v>
                </c:pt>
                <c:pt idx="3">
                  <c:v>Fizinė gerovė</c:v>
                </c:pt>
                <c:pt idx="4">
                  <c:v>Materialinė gerovė</c:v>
                </c:pt>
                <c:pt idx="5">
                  <c:v>Socialinis dalyvavimas</c:v>
                </c:pt>
              </c:strCache>
            </c:strRef>
          </c:cat>
          <c:val>
            <c:numRef>
              <c:f>Lapas1!$B$2:$B$7</c:f>
              <c:numCache>
                <c:formatCode>General</c:formatCode>
                <c:ptCount val="6"/>
                <c:pt idx="0">
                  <c:v>89</c:v>
                </c:pt>
                <c:pt idx="1">
                  <c:v>78</c:v>
                </c:pt>
                <c:pt idx="2">
                  <c:v>60</c:v>
                </c:pt>
                <c:pt idx="3">
                  <c:v>78</c:v>
                </c:pt>
                <c:pt idx="4">
                  <c:v>96</c:v>
                </c:pt>
                <c:pt idx="5">
                  <c:v>50</c:v>
                </c:pt>
              </c:numCache>
            </c:numRef>
          </c:val>
          <c:extLst xmlns:c16r2="http://schemas.microsoft.com/office/drawing/2015/06/chart">
            <c:ext xmlns:c16="http://schemas.microsoft.com/office/drawing/2014/chart" uri="{C3380CC4-5D6E-409C-BE32-E72D297353CC}">
              <c16:uniqueId val="{00000000-4676-4350-9378-B584BF7A31E9}"/>
            </c:ext>
          </c:extLst>
        </c:ser>
        <c:ser>
          <c:idx val="1"/>
          <c:order val="1"/>
          <c:tx>
            <c:strRef>
              <c:f>Lapas1!$C$1</c:f>
              <c:strCache>
                <c:ptCount val="1"/>
                <c:pt idx="0">
                  <c:v>2020 m. gruodis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Lapas1!$A$2:$A$7</c:f>
              <c:strCache>
                <c:ptCount val="6"/>
                <c:pt idx="0">
                  <c:v>Laisvalaikis/užimtumas</c:v>
                </c:pt>
                <c:pt idx="1">
                  <c:v>Savarankiškumas, sprendimų priėmimas</c:v>
                </c:pt>
                <c:pt idx="2">
                  <c:v>Psichologinė gerovė</c:v>
                </c:pt>
                <c:pt idx="3">
                  <c:v>Fizinė gerovė</c:v>
                </c:pt>
                <c:pt idx="4">
                  <c:v>Materialinė gerovė</c:v>
                </c:pt>
                <c:pt idx="5">
                  <c:v>Socialinis dalyvavimas</c:v>
                </c:pt>
              </c:strCache>
            </c:strRef>
          </c:cat>
          <c:val>
            <c:numRef>
              <c:f>Lapas1!$C$2:$C$7</c:f>
              <c:numCache>
                <c:formatCode>General</c:formatCode>
                <c:ptCount val="6"/>
                <c:pt idx="0">
                  <c:v>78</c:v>
                </c:pt>
                <c:pt idx="1">
                  <c:v>95</c:v>
                </c:pt>
                <c:pt idx="2">
                  <c:v>60</c:v>
                </c:pt>
                <c:pt idx="3">
                  <c:v>91</c:v>
                </c:pt>
                <c:pt idx="4">
                  <c:v>95</c:v>
                </c:pt>
                <c:pt idx="5">
                  <c:v>52</c:v>
                </c:pt>
              </c:numCache>
            </c:numRef>
          </c:val>
          <c:extLst xmlns:c16r2="http://schemas.microsoft.com/office/drawing/2015/06/chart">
            <c:ext xmlns:c16="http://schemas.microsoft.com/office/drawing/2014/chart" uri="{C3380CC4-5D6E-409C-BE32-E72D297353CC}">
              <c16:uniqueId val="{00000001-4676-4350-9378-B584BF7A31E9}"/>
            </c:ext>
          </c:extLst>
        </c:ser>
        <c:dLbls>
          <c:dLblPos val="outEnd"/>
          <c:showLegendKey val="0"/>
          <c:showVal val="1"/>
          <c:showCatName val="0"/>
          <c:showSerName val="0"/>
          <c:showPercent val="0"/>
          <c:showBubbleSize val="0"/>
        </c:dLbls>
        <c:gapWidth val="100"/>
        <c:overlap val="-24"/>
        <c:axId val="216729056"/>
        <c:axId val="427353560"/>
      </c:barChart>
      <c:catAx>
        <c:axId val="216729056"/>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1440000" spcFirstLastPara="1" vertOverflow="ellipsis" wrap="square" anchor="ctr" anchorCtr="1"/>
          <a:lstStyle/>
          <a:p>
            <a:pPr>
              <a:defRPr sz="900" b="0" i="0" u="none" strike="noStrike" kern="1200" baseline="0">
                <a:solidFill>
                  <a:schemeClr val="tx2"/>
                </a:solidFill>
                <a:latin typeface="+mn-lt"/>
                <a:ea typeface="+mn-ea"/>
                <a:cs typeface="+mn-cs"/>
              </a:defRPr>
            </a:pPr>
            <a:endParaRPr lang="lt-LT"/>
          </a:p>
        </c:txPr>
        <c:crossAx val="427353560"/>
        <c:crosses val="autoZero"/>
        <c:auto val="1"/>
        <c:lblAlgn val="ctr"/>
        <c:lblOffset val="1"/>
        <c:noMultiLvlLbl val="0"/>
      </c:catAx>
      <c:valAx>
        <c:axId val="427353560"/>
        <c:scaling>
          <c:orientation val="minMax"/>
          <c:max val="100"/>
        </c:scaling>
        <c:delete val="0"/>
        <c:axPos val="l"/>
        <c:majorGridlines>
          <c:spPr>
            <a:ln w="9525" cap="flat" cmpd="sng" algn="ctr">
              <a:solidFill>
                <a:schemeClr val="tx2">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21672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4"/>
            </a:solidFill>
            <a:ln>
              <a:noFill/>
            </a:ln>
            <a:effectLst/>
          </c:spPr>
          <c:invertIfNegative val="0"/>
          <c:dPt>
            <c:idx val="2"/>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0-BD03-4CA3-AF90-B00CFFB9393B}"/>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Gyventojai, asmeniškai išsikėlę tikslus, svajones</c:v>
                </c:pt>
                <c:pt idx="1">
                  <c:v>Gyventojai, kuriems ISGP sudarė darbuotojai</c:v>
                </c:pt>
                <c:pt idx="2">
                  <c:v>Gyventojai, kurių ISGP sudaryme dalyvavo artimieji</c:v>
                </c:pt>
              </c:strCache>
            </c:strRef>
          </c:cat>
          <c:val>
            <c:numRef>
              <c:f>Lapas1!$B$2:$B$4</c:f>
              <c:numCache>
                <c:formatCode>General</c:formatCode>
                <c:ptCount val="3"/>
                <c:pt idx="0">
                  <c:v>25</c:v>
                </c:pt>
                <c:pt idx="1">
                  <c:v>86</c:v>
                </c:pt>
                <c:pt idx="2">
                  <c:v>13</c:v>
                </c:pt>
              </c:numCache>
            </c:numRef>
          </c:val>
          <c:extLst xmlns:c16r2="http://schemas.microsoft.com/office/drawing/2015/06/chart">
            <c:ext xmlns:c16="http://schemas.microsoft.com/office/drawing/2014/chart" uri="{C3380CC4-5D6E-409C-BE32-E72D297353CC}">
              <c16:uniqueId val="{00000000-60C3-411B-834A-A32E045BBB51}"/>
            </c:ext>
          </c:extLst>
        </c:ser>
        <c:dLbls>
          <c:showLegendKey val="0"/>
          <c:showVal val="0"/>
          <c:showCatName val="0"/>
          <c:showSerName val="0"/>
          <c:showPercent val="0"/>
          <c:showBubbleSize val="0"/>
        </c:dLbls>
        <c:gapWidth val="219"/>
        <c:overlap val="-27"/>
        <c:axId val="146474520"/>
        <c:axId val="146474912"/>
      </c:barChart>
      <c:catAx>
        <c:axId val="14647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6474912"/>
        <c:crosses val="autoZero"/>
        <c:auto val="1"/>
        <c:lblAlgn val="ctr"/>
        <c:lblOffset val="100"/>
        <c:noMultiLvlLbl val="0"/>
      </c:catAx>
      <c:valAx>
        <c:axId val="1464749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64745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solidFill>
                  <a:sysClr val="windowText" lastClr="000000"/>
                </a:solidFill>
                <a:latin typeface="Times New Roman" panose="02020603050405020304" pitchFamily="18" charset="0"/>
                <a:cs typeface="Times New Roman" panose="02020603050405020304" pitchFamily="18" charset="0"/>
              </a:rPr>
              <a:t>Gyventojų, kuriems suteiktos tęstinės</a:t>
            </a:r>
            <a:r>
              <a:rPr lang="lt-LT" baseline="0">
                <a:solidFill>
                  <a:sysClr val="windowText" lastClr="000000"/>
                </a:solidFill>
                <a:latin typeface="Times New Roman" panose="02020603050405020304" pitchFamily="18" charset="0"/>
                <a:cs typeface="Times New Roman" panose="02020603050405020304" pitchFamily="18" charset="0"/>
              </a:rPr>
              <a:t> paslaugos, skaičius</a:t>
            </a:r>
            <a:endParaRPr lang="lt-LT">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625319149781014"/>
          <c:y val="8.86668476785229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6.3385461670459678E-2"/>
          <c:y val="0.33040094126165265"/>
          <c:w val="0.92936281549711941"/>
          <c:h val="0.48370511157369706"/>
        </c:manualLayout>
      </c:layout>
      <c:barChart>
        <c:barDir val="col"/>
        <c:grouping val="clustered"/>
        <c:varyColors val="0"/>
        <c:ser>
          <c:idx val="0"/>
          <c:order val="0"/>
          <c:tx>
            <c:strRef>
              <c:f>Lapas1!$B$1</c:f>
              <c:strCache>
                <c:ptCount val="1"/>
                <c:pt idx="0">
                  <c:v>Stulpelis2</c:v>
                </c:pt>
              </c:strCache>
            </c:strRef>
          </c:tx>
          <c:spPr>
            <a:solidFill>
              <a:schemeClr val="accent2"/>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2"/>
                <c:pt idx="0">
                  <c:v>Gyventojai, kurie buvo išvykę į gydymo įstaigas</c:v>
                </c:pt>
                <c:pt idx="1">
                  <c:v>Gyventojai, kuriems išvykus į gydymo įstaigas suteiktos tęstinės paslaugos</c:v>
                </c:pt>
              </c:strCache>
            </c:strRef>
          </c:cat>
          <c:val>
            <c:numRef>
              <c:f>Lapas1!$B$2:$B$4</c:f>
              <c:numCache>
                <c:formatCode>General</c:formatCode>
                <c:ptCount val="3"/>
                <c:pt idx="0" formatCode="0%">
                  <c:v>28</c:v>
                </c:pt>
                <c:pt idx="1">
                  <c:v>100</c:v>
                </c:pt>
              </c:numCache>
            </c:numRef>
          </c:val>
          <c:extLst xmlns:c16r2="http://schemas.microsoft.com/office/drawing/2015/06/chart">
            <c:ext xmlns:c16="http://schemas.microsoft.com/office/drawing/2014/chart" uri="{C3380CC4-5D6E-409C-BE32-E72D297353CC}">
              <c16:uniqueId val="{00000000-2B4F-4994-BA77-8132B959E6FB}"/>
            </c:ext>
          </c:extLst>
        </c:ser>
        <c:dLbls>
          <c:dLblPos val="outEnd"/>
          <c:showLegendKey val="0"/>
          <c:showVal val="1"/>
          <c:showCatName val="0"/>
          <c:showSerName val="0"/>
          <c:showPercent val="0"/>
          <c:showBubbleSize val="0"/>
        </c:dLbls>
        <c:gapWidth val="219"/>
        <c:axId val="216673408"/>
        <c:axId val="213716328"/>
      </c:barChart>
      <c:catAx>
        <c:axId val="2166734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3716328"/>
        <c:crosses val="autoZero"/>
        <c:auto val="1"/>
        <c:lblAlgn val="ctr"/>
        <c:lblOffset val="100"/>
        <c:noMultiLvlLbl val="0"/>
      </c:catAx>
      <c:valAx>
        <c:axId val="213716328"/>
        <c:scaling>
          <c:orientation val="minMax"/>
          <c:max val="100"/>
        </c:scaling>
        <c:delete val="0"/>
        <c:axPos val="l"/>
        <c:numFmt formatCode="##\%"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66734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4"/>
            </a:solidFill>
            <a:ln>
              <a:noFill/>
            </a:ln>
            <a:effectLst/>
          </c:spPr>
          <c:invertIfNegative val="0"/>
          <c:dPt>
            <c:idx val="2"/>
            <c:invertIfNegative val="0"/>
            <c:bubble3D val="0"/>
            <c:extLst xmlns:c16r2="http://schemas.microsoft.com/office/drawing/2015/06/chart">
              <c:ext xmlns:c16="http://schemas.microsoft.com/office/drawing/2014/chart" uri="{C3380CC4-5D6E-409C-BE32-E72D297353CC}">
                <c16:uniqueId val="{00000000-BD03-4CA3-AF90-B00CFFB9393B}"/>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Pagerėjo</c:v>
                </c:pt>
                <c:pt idx="1">
                  <c:v>Nepasikeitė</c:v>
                </c:pt>
                <c:pt idx="2">
                  <c:v>Pablogėjo</c:v>
                </c:pt>
              </c:strCache>
            </c:strRef>
          </c:cat>
          <c:val>
            <c:numRef>
              <c:f>Lapas1!$B$2:$B$4</c:f>
              <c:numCache>
                <c:formatCode>General</c:formatCode>
                <c:ptCount val="3"/>
                <c:pt idx="0">
                  <c:v>65</c:v>
                </c:pt>
                <c:pt idx="1">
                  <c:v>30</c:v>
                </c:pt>
                <c:pt idx="2">
                  <c:v>5</c:v>
                </c:pt>
              </c:numCache>
            </c:numRef>
          </c:val>
          <c:extLst xmlns:c16r2="http://schemas.microsoft.com/office/drawing/2015/06/chart">
            <c:ext xmlns:c16="http://schemas.microsoft.com/office/drawing/2014/chart" uri="{C3380CC4-5D6E-409C-BE32-E72D297353CC}">
              <c16:uniqueId val="{00000000-60C3-411B-834A-A32E045BBB51}"/>
            </c:ext>
          </c:extLst>
        </c:ser>
        <c:dLbls>
          <c:dLblPos val="outEnd"/>
          <c:showLegendKey val="0"/>
          <c:showVal val="1"/>
          <c:showCatName val="0"/>
          <c:showSerName val="0"/>
          <c:showPercent val="0"/>
          <c:showBubbleSize val="0"/>
        </c:dLbls>
        <c:gapWidth val="219"/>
        <c:overlap val="-27"/>
        <c:axId val="431856656"/>
        <c:axId val="431857048"/>
      </c:barChart>
      <c:catAx>
        <c:axId val="43185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1857048"/>
        <c:crosses val="autoZero"/>
        <c:auto val="1"/>
        <c:lblAlgn val="ctr"/>
        <c:lblOffset val="100"/>
        <c:noMultiLvlLbl val="0"/>
      </c:catAx>
      <c:valAx>
        <c:axId val="4318570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18566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243F-B1F7-4FC8-9B0B-55279083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25227</Words>
  <Characters>14380</Characters>
  <Application>Microsoft Office Word</Application>
  <DocSecurity>0</DocSecurity>
  <Lines>119</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globos namai</dc:creator>
  <cp:keywords/>
  <dc:description/>
  <cp:lastModifiedBy>globos namai</cp:lastModifiedBy>
  <cp:revision>27</cp:revision>
  <dcterms:created xsi:type="dcterms:W3CDTF">2021-09-21T12:32:00Z</dcterms:created>
  <dcterms:modified xsi:type="dcterms:W3CDTF">2021-10-21T12:59:00Z</dcterms:modified>
</cp:coreProperties>
</file>